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5E397C56" w:rsidR="000474B3" w:rsidRDefault="00837B42">
      <w:r>
        <w:t>Concussion Recognition and Management</w:t>
      </w:r>
    </w:p>
    <w:p w14:paraId="0D737A8D" w14:textId="1A0B11CC" w:rsidR="00A1418B" w:rsidRDefault="00837B42">
      <w:r>
        <w:t>September 14</w:t>
      </w:r>
      <w:r w:rsidR="00A1418B">
        <w:t>, 2017</w:t>
      </w:r>
    </w:p>
    <w:p w14:paraId="1F2F4923" w14:textId="614FBC3F" w:rsidR="009854A4" w:rsidRDefault="00837B42">
      <w:r>
        <w:t>Dr. Danny Mistry, Tammy Hanson</w:t>
      </w:r>
      <w:r w:rsidR="00D0448D">
        <w:t>, Keenan Robinson</w:t>
      </w:r>
    </w:p>
    <w:p w14:paraId="03581612" w14:textId="6E2600E5" w:rsidR="00837B42" w:rsidRDefault="00837B42"/>
    <w:p w14:paraId="42FD4794" w14:textId="023E3512" w:rsidR="00837B42" w:rsidRDefault="00837B42">
      <w:r>
        <w:t>Concussion is treated the same for any age, any sport</w:t>
      </w:r>
    </w:p>
    <w:p w14:paraId="0F57009D" w14:textId="7C5EE8FA" w:rsidR="00837B42" w:rsidRDefault="00837B42">
      <w:r>
        <w:t>Recognize – Manage - Treat</w:t>
      </w:r>
    </w:p>
    <w:p w14:paraId="57B433B4" w14:textId="01FEFF79" w:rsidR="00837B42" w:rsidRDefault="00837B42">
      <w:r>
        <w:t xml:space="preserve">Understanding – </w:t>
      </w:r>
    </w:p>
    <w:p w14:paraId="02C62CB8" w14:textId="48984BE6" w:rsidR="00837B42" w:rsidRDefault="00837B42">
      <w:r>
        <w:t>Develop education programs to raise awareness and change behavior</w:t>
      </w:r>
    </w:p>
    <w:p w14:paraId="15A497BE" w14:textId="073FFDC5" w:rsidR="00837B42" w:rsidRDefault="00837B42">
      <w:r>
        <w:t>How will the concussion impact my swimmer’s training</w:t>
      </w:r>
    </w:p>
    <w:p w14:paraId="3CF72A36" w14:textId="3F674CDC" w:rsidR="00837B42" w:rsidRPr="00837B42" w:rsidRDefault="00837B42">
      <w:pPr>
        <w:rPr>
          <w:u w:val="single"/>
        </w:rPr>
      </w:pPr>
      <w:r w:rsidRPr="00837B42">
        <w:rPr>
          <w:u w:val="single"/>
        </w:rPr>
        <w:t>Concussion – is a traumatic brain injury.  Direct or indirect (whiplash) contact to the head or body</w:t>
      </w:r>
    </w:p>
    <w:p w14:paraId="78FC68AA" w14:textId="22691BFC" w:rsidR="00837B42" w:rsidRDefault="00837B42" w:rsidP="00586592">
      <w:pPr>
        <w:pStyle w:val="ListParagraph"/>
        <w:numPr>
          <w:ilvl w:val="0"/>
          <w:numId w:val="6"/>
        </w:numPr>
      </w:pPr>
      <w:r>
        <w:t>Often results in short lived changes in normal brain function</w:t>
      </w:r>
    </w:p>
    <w:p w14:paraId="3563443A" w14:textId="1F01CC87" w:rsidR="00837B42" w:rsidRDefault="00837B42" w:rsidP="00586592">
      <w:pPr>
        <w:pStyle w:val="ListParagraph"/>
        <w:numPr>
          <w:ilvl w:val="0"/>
          <w:numId w:val="6"/>
        </w:numPr>
      </w:pPr>
      <w:r>
        <w:t>Swimmers with suspected concussion should not resume activity on the same day</w:t>
      </w:r>
    </w:p>
    <w:p w14:paraId="23102040" w14:textId="06121290" w:rsidR="00837B42" w:rsidRDefault="00837B42" w:rsidP="00586592">
      <w:pPr>
        <w:pStyle w:val="ListParagraph"/>
        <w:numPr>
          <w:ilvl w:val="0"/>
          <w:numId w:val="6"/>
        </w:numPr>
      </w:pPr>
      <w:r>
        <w:t>Treatment should be supervised by a qualified healthcare provider (as defined by state laws)</w:t>
      </w:r>
    </w:p>
    <w:p w14:paraId="7E5EC6FF" w14:textId="50B2B527" w:rsidR="00837B42" w:rsidRDefault="00837B42" w:rsidP="00586592">
      <w:pPr>
        <w:pStyle w:val="ListParagraph"/>
        <w:numPr>
          <w:ilvl w:val="0"/>
          <w:numId w:val="6"/>
        </w:numPr>
      </w:pPr>
      <w:r>
        <w:t>Following healthcare provider protocol is critical</w:t>
      </w:r>
    </w:p>
    <w:p w14:paraId="79151BDA" w14:textId="6BE6D3AD" w:rsidR="00837B42" w:rsidRDefault="00837B42" w:rsidP="00586592">
      <w:pPr>
        <w:pStyle w:val="ListParagraph"/>
        <w:numPr>
          <w:ilvl w:val="0"/>
          <w:numId w:val="6"/>
        </w:numPr>
      </w:pPr>
      <w:r>
        <w:t>Coaches should be in communication - Individual/family communicates with coach who suggests professional care</w:t>
      </w:r>
    </w:p>
    <w:p w14:paraId="75B2DE8D" w14:textId="2AE4D249" w:rsidR="00837B42" w:rsidRDefault="00837B42" w:rsidP="00586592">
      <w:pPr>
        <w:pStyle w:val="ListParagraph"/>
        <w:numPr>
          <w:ilvl w:val="0"/>
          <w:numId w:val="6"/>
        </w:numPr>
      </w:pPr>
      <w:r>
        <w:t>Swimmers are susceptible to repeat concussion during recovery (7-10 days)</w:t>
      </w:r>
    </w:p>
    <w:p w14:paraId="2764146F" w14:textId="530FAC74" w:rsidR="00837B42" w:rsidRDefault="00837B42" w:rsidP="00586592">
      <w:pPr>
        <w:pStyle w:val="ListParagraph"/>
        <w:numPr>
          <w:ilvl w:val="0"/>
          <w:numId w:val="6"/>
        </w:numPr>
      </w:pPr>
      <w:r>
        <w:t>Multiple concussions may lead to longer recovery for subsequent concussions</w:t>
      </w:r>
    </w:p>
    <w:p w14:paraId="1B57BDE7" w14:textId="71C58CEA" w:rsidR="00837B42" w:rsidRDefault="00586592" w:rsidP="00586592">
      <w:pPr>
        <w:pStyle w:val="ListParagraph"/>
        <w:numPr>
          <w:ilvl w:val="0"/>
          <w:numId w:val="6"/>
        </w:numPr>
      </w:pPr>
      <w:r>
        <w:t>Younger</w:t>
      </w:r>
      <w:r w:rsidR="00837B42">
        <w:t xml:space="preserve"> swimmers may have prolonged symptoms</w:t>
      </w:r>
    </w:p>
    <w:p w14:paraId="42BBE545" w14:textId="51DF111B" w:rsidR="00586592" w:rsidRPr="00586592" w:rsidRDefault="00586592">
      <w:pPr>
        <w:rPr>
          <w:u w:val="single"/>
        </w:rPr>
      </w:pPr>
      <w:r w:rsidRPr="00586592">
        <w:rPr>
          <w:u w:val="single"/>
        </w:rPr>
        <w:t xml:space="preserve">Symptoms can vary  </w:t>
      </w:r>
    </w:p>
    <w:p w14:paraId="7FF71698" w14:textId="47760E75" w:rsidR="00586592" w:rsidRDefault="00586592" w:rsidP="00586592">
      <w:pPr>
        <w:pStyle w:val="ListParagraph"/>
        <w:numPr>
          <w:ilvl w:val="0"/>
          <w:numId w:val="7"/>
        </w:numPr>
      </w:pPr>
      <w:r>
        <w:t>Mental fatigue</w:t>
      </w:r>
    </w:p>
    <w:p w14:paraId="171571D4" w14:textId="5DF08052" w:rsidR="00586592" w:rsidRDefault="00586592" w:rsidP="00586592">
      <w:pPr>
        <w:pStyle w:val="ListParagraph"/>
        <w:numPr>
          <w:ilvl w:val="0"/>
          <w:numId w:val="7"/>
        </w:numPr>
      </w:pPr>
      <w:r>
        <w:t>Sleep problems</w:t>
      </w:r>
    </w:p>
    <w:p w14:paraId="367D6FAA" w14:textId="458653FC" w:rsidR="00586592" w:rsidRDefault="00586592" w:rsidP="00586592">
      <w:pPr>
        <w:pStyle w:val="ListParagraph"/>
        <w:numPr>
          <w:ilvl w:val="0"/>
          <w:numId w:val="7"/>
        </w:numPr>
      </w:pPr>
      <w:r>
        <w:t>Headache</w:t>
      </w:r>
    </w:p>
    <w:p w14:paraId="3ADD7B99" w14:textId="6A140BA8" w:rsidR="00586592" w:rsidRDefault="00586592" w:rsidP="00586592">
      <w:pPr>
        <w:pStyle w:val="ListParagraph"/>
        <w:numPr>
          <w:ilvl w:val="0"/>
          <w:numId w:val="7"/>
        </w:numPr>
      </w:pPr>
      <w:r>
        <w:t>Balance problems</w:t>
      </w:r>
    </w:p>
    <w:p w14:paraId="1E1024AB" w14:textId="75A02035" w:rsidR="00586592" w:rsidRDefault="00586592" w:rsidP="00586592">
      <w:pPr>
        <w:pStyle w:val="ListParagraph"/>
        <w:numPr>
          <w:ilvl w:val="0"/>
          <w:numId w:val="7"/>
        </w:numPr>
      </w:pPr>
      <w:r>
        <w:t>Eye, ear and stomach symptoms</w:t>
      </w:r>
    </w:p>
    <w:p w14:paraId="1B008492" w14:textId="7A0816C9" w:rsidR="00586592" w:rsidRDefault="00586592" w:rsidP="00586592">
      <w:pPr>
        <w:pStyle w:val="ListParagraph"/>
        <w:numPr>
          <w:ilvl w:val="0"/>
          <w:numId w:val="7"/>
        </w:numPr>
      </w:pPr>
      <w:r>
        <w:t>Concentration is difficult</w:t>
      </w:r>
    </w:p>
    <w:p w14:paraId="235F1A4D" w14:textId="217FF361" w:rsidR="00586592" w:rsidRDefault="00586592" w:rsidP="00586592">
      <w:pPr>
        <w:pStyle w:val="ListParagraph"/>
        <w:numPr>
          <w:ilvl w:val="0"/>
          <w:numId w:val="7"/>
        </w:numPr>
      </w:pPr>
      <w:r>
        <w:t>Memory issues</w:t>
      </w:r>
    </w:p>
    <w:p w14:paraId="44A88969" w14:textId="7B858CFD" w:rsidR="00586592" w:rsidRDefault="00586592" w:rsidP="00586592">
      <w:pPr>
        <w:pStyle w:val="ListParagraph"/>
        <w:numPr>
          <w:ilvl w:val="0"/>
          <w:numId w:val="7"/>
        </w:numPr>
      </w:pPr>
      <w:r>
        <w:t>Mentally foggy</w:t>
      </w:r>
    </w:p>
    <w:p w14:paraId="4D7EBB79" w14:textId="70B3EB54" w:rsidR="00586592" w:rsidRDefault="00586592" w:rsidP="00586592">
      <w:pPr>
        <w:pStyle w:val="ListParagraph"/>
        <w:numPr>
          <w:ilvl w:val="0"/>
          <w:numId w:val="7"/>
        </w:numPr>
      </w:pPr>
      <w:r>
        <w:t>Slowed processing</w:t>
      </w:r>
    </w:p>
    <w:p w14:paraId="4157EEC0" w14:textId="44530637" w:rsidR="00586592" w:rsidRDefault="00586592" w:rsidP="00586592">
      <w:pPr>
        <w:pStyle w:val="ListParagraph"/>
        <w:numPr>
          <w:ilvl w:val="0"/>
          <w:numId w:val="7"/>
        </w:numPr>
      </w:pPr>
      <w:r>
        <w:t>Emotional – depression, anxiety, behavior, personality (usual rest, get them to school and limited activity) Don’t want them isolated</w:t>
      </w:r>
    </w:p>
    <w:p w14:paraId="402235C9" w14:textId="4195D3E8" w:rsidR="00586592" w:rsidRDefault="00586592" w:rsidP="00586592">
      <w:r>
        <w:t xml:space="preserve">Signs vs symptoms </w:t>
      </w:r>
      <w:hyperlink r:id="rId5" w:history="1">
        <w:r w:rsidRPr="00F7674B">
          <w:rPr>
            <w:rStyle w:val="Hyperlink"/>
          </w:rPr>
          <w:t>www.cdc.gov/concussion</w:t>
        </w:r>
      </w:hyperlink>
    </w:p>
    <w:p w14:paraId="2290396C" w14:textId="0D19FF6D" w:rsidR="00586592" w:rsidRPr="00A00E2D" w:rsidRDefault="00A00E2D" w:rsidP="00586592">
      <w:pPr>
        <w:rPr>
          <w:u w:val="single"/>
        </w:rPr>
      </w:pPr>
      <w:r w:rsidRPr="00A00E2D">
        <w:rPr>
          <w:u w:val="single"/>
        </w:rPr>
        <w:t>Post-Concussion Syndrome</w:t>
      </w:r>
    </w:p>
    <w:p w14:paraId="5A1FED44" w14:textId="51E3E8AF" w:rsidR="00A00E2D" w:rsidRDefault="00A00E2D" w:rsidP="00A00E2D">
      <w:pPr>
        <w:pStyle w:val="ListParagraph"/>
        <w:numPr>
          <w:ilvl w:val="0"/>
          <w:numId w:val="8"/>
        </w:numPr>
      </w:pPr>
      <w:r>
        <w:t>Typical takes about a week</w:t>
      </w:r>
    </w:p>
    <w:p w14:paraId="1205FFE3" w14:textId="09CC1A87" w:rsidR="00A00E2D" w:rsidRDefault="00A00E2D" w:rsidP="00A00E2D">
      <w:pPr>
        <w:pStyle w:val="ListParagraph"/>
        <w:numPr>
          <w:ilvl w:val="0"/>
          <w:numId w:val="8"/>
        </w:numPr>
      </w:pPr>
      <w:r>
        <w:t>Longer can take weeks to recover – sequential evaluation and thorough follow-up are the keys to prevention</w:t>
      </w:r>
    </w:p>
    <w:p w14:paraId="7622701A" w14:textId="43ABBE9A" w:rsidR="00A00E2D" w:rsidRPr="00B4171C" w:rsidRDefault="00A00E2D" w:rsidP="00A00E2D">
      <w:pPr>
        <w:rPr>
          <w:u w:val="single"/>
        </w:rPr>
      </w:pPr>
      <w:r w:rsidRPr="00B4171C">
        <w:rPr>
          <w:u w:val="single"/>
        </w:rPr>
        <w:t>Two Rare Conditions</w:t>
      </w:r>
    </w:p>
    <w:p w14:paraId="2EBBE998" w14:textId="70829B89" w:rsidR="00A00E2D" w:rsidRDefault="00A00E2D" w:rsidP="00B4171C">
      <w:pPr>
        <w:pStyle w:val="ListParagraph"/>
        <w:numPr>
          <w:ilvl w:val="0"/>
          <w:numId w:val="9"/>
        </w:numPr>
      </w:pPr>
      <w:r>
        <w:t>Second Impact S</w:t>
      </w:r>
      <w:r w:rsidR="00B4171C">
        <w:t>y</w:t>
      </w:r>
      <w:r>
        <w:t>ndrome</w:t>
      </w:r>
    </w:p>
    <w:p w14:paraId="59EE1CF4" w14:textId="1244028C" w:rsidR="00A00E2D" w:rsidRDefault="00B4171C" w:rsidP="00B4171C">
      <w:pPr>
        <w:pStyle w:val="ListParagraph"/>
        <w:numPr>
          <w:ilvl w:val="0"/>
          <w:numId w:val="9"/>
        </w:numPr>
      </w:pPr>
      <w:r>
        <w:lastRenderedPageBreak/>
        <w:t>Chronic</w:t>
      </w:r>
      <w:r w:rsidR="00A00E2D">
        <w:t xml:space="preserve"> T</w:t>
      </w:r>
      <w:r>
        <w:t>raumatic Encephalopathy (CTE) – protein deposits in brain</w:t>
      </w:r>
    </w:p>
    <w:p w14:paraId="22247ECD" w14:textId="6B3EC86C" w:rsidR="00B4171C" w:rsidRDefault="00B4171C" w:rsidP="00A00E2D">
      <w:r>
        <w:t>Both thought to be preventable with proper recognition and management of an initial concussion.</w:t>
      </w:r>
    </w:p>
    <w:p w14:paraId="629BCD18" w14:textId="2E7784A3" w:rsidR="00B4171C" w:rsidRPr="00B4171C" w:rsidRDefault="00B4171C" w:rsidP="00A00E2D">
      <w:pPr>
        <w:rPr>
          <w:u w:val="single"/>
        </w:rPr>
      </w:pPr>
      <w:r w:rsidRPr="00B4171C">
        <w:rPr>
          <w:u w:val="single"/>
        </w:rPr>
        <w:t>Three Basic Steps</w:t>
      </w:r>
    </w:p>
    <w:p w14:paraId="3A62F54E" w14:textId="4A4940CB" w:rsidR="00B4171C" w:rsidRDefault="00B4171C" w:rsidP="00E22EB3">
      <w:pPr>
        <w:pStyle w:val="ListParagraph"/>
        <w:numPr>
          <w:ilvl w:val="0"/>
          <w:numId w:val="10"/>
        </w:numPr>
      </w:pPr>
      <w:r>
        <w:t>Remove from Play and Educate</w:t>
      </w:r>
    </w:p>
    <w:p w14:paraId="3CE37589" w14:textId="2BCE3363" w:rsidR="00B4171C" w:rsidRDefault="00B4171C" w:rsidP="00E22EB3">
      <w:pPr>
        <w:pStyle w:val="ListParagraph"/>
        <w:numPr>
          <w:ilvl w:val="0"/>
          <w:numId w:val="10"/>
        </w:numPr>
      </w:pPr>
      <w:r>
        <w:t>Rest, Reduce and Refer to specialists</w:t>
      </w:r>
    </w:p>
    <w:p w14:paraId="00EE3600" w14:textId="54B7E663" w:rsidR="00586592" w:rsidRDefault="00B4171C" w:rsidP="00E22EB3">
      <w:pPr>
        <w:pStyle w:val="ListParagraph"/>
        <w:numPr>
          <w:ilvl w:val="0"/>
          <w:numId w:val="10"/>
        </w:numPr>
      </w:pPr>
      <w:r>
        <w:t>Academic Adjustments and Accommodation at school</w:t>
      </w:r>
    </w:p>
    <w:p w14:paraId="2E0E5123" w14:textId="73D3FD94" w:rsidR="00E22EB3" w:rsidRPr="00D0448D" w:rsidRDefault="00E22EB3">
      <w:pPr>
        <w:rPr>
          <w:u w:val="single"/>
        </w:rPr>
      </w:pPr>
      <w:r w:rsidRPr="00D0448D">
        <w:rPr>
          <w:u w:val="single"/>
        </w:rPr>
        <w:t>Current Standard of Care – Concussion in Sport: the 5</w:t>
      </w:r>
      <w:r w:rsidRPr="00D0448D">
        <w:rPr>
          <w:u w:val="single"/>
          <w:vertAlign w:val="superscript"/>
        </w:rPr>
        <w:t>th</w:t>
      </w:r>
      <w:r w:rsidRPr="00D0448D">
        <w:rPr>
          <w:u w:val="single"/>
        </w:rPr>
        <w:t xml:space="preserve"> International Conference on Concussion in Sport, Berlin 2016</w:t>
      </w:r>
    </w:p>
    <w:p w14:paraId="149A7C18" w14:textId="135F05AB" w:rsidR="00E22EB3" w:rsidRDefault="00E22EB3" w:rsidP="00D0448D">
      <w:pPr>
        <w:pStyle w:val="ListParagraph"/>
        <w:numPr>
          <w:ilvl w:val="0"/>
          <w:numId w:val="11"/>
        </w:numPr>
      </w:pPr>
      <w:r>
        <w:t>Return to school before return to sport</w:t>
      </w:r>
    </w:p>
    <w:p w14:paraId="3F6921C0" w14:textId="1845DCF8" w:rsidR="00D0448D" w:rsidRDefault="00D0448D" w:rsidP="00D0448D">
      <w:pPr>
        <w:pStyle w:val="ListParagraph"/>
        <w:numPr>
          <w:ilvl w:val="0"/>
          <w:numId w:val="11"/>
        </w:numPr>
      </w:pPr>
      <w:r>
        <w:t>Activity that does not lead to symptoms (walking the dog vs returning to sport practice)</w:t>
      </w:r>
    </w:p>
    <w:p w14:paraId="4B3ACC7E" w14:textId="1B4511E9" w:rsidR="00D0448D" w:rsidRDefault="00D0448D" w:rsidP="00D0448D">
      <w:pPr>
        <w:pStyle w:val="ListParagraph"/>
        <w:numPr>
          <w:ilvl w:val="0"/>
          <w:numId w:val="11"/>
        </w:numPr>
      </w:pPr>
      <w:r>
        <w:t>Each stage is separated by 1-2 days</w:t>
      </w:r>
    </w:p>
    <w:p w14:paraId="6761596F" w14:textId="14233478" w:rsidR="00D0448D" w:rsidRPr="00174224" w:rsidRDefault="00D0448D">
      <w:pPr>
        <w:rPr>
          <w:u w:val="single"/>
        </w:rPr>
      </w:pPr>
      <w:r w:rsidRPr="00174224">
        <w:rPr>
          <w:u w:val="single"/>
        </w:rPr>
        <w:t>Return to Swim (RTS) Guidelines</w:t>
      </w:r>
    </w:p>
    <w:p w14:paraId="25A09026" w14:textId="53C59DED" w:rsidR="00D0448D" w:rsidRDefault="00174224" w:rsidP="00174224">
      <w:pPr>
        <w:pStyle w:val="ListParagraph"/>
        <w:numPr>
          <w:ilvl w:val="0"/>
          <w:numId w:val="13"/>
        </w:numPr>
      </w:pPr>
      <w:r>
        <w:t>The decision to keep the athlete out of school should be made by the healthcare provider</w:t>
      </w:r>
    </w:p>
    <w:p w14:paraId="733E2B21" w14:textId="7485B96D" w:rsidR="00174224" w:rsidRDefault="00174224" w:rsidP="00174224">
      <w:pPr>
        <w:pStyle w:val="ListParagraph"/>
        <w:numPr>
          <w:ilvl w:val="0"/>
          <w:numId w:val="13"/>
        </w:numPr>
      </w:pPr>
      <w:r>
        <w:t>There is no evidence that keeping the athlete out of school is useful (emotional, mental health issues from isolation)</w:t>
      </w:r>
    </w:p>
    <w:p w14:paraId="4927760B" w14:textId="5A3D3CEE" w:rsidR="00174224" w:rsidRPr="00174224" w:rsidRDefault="00174224">
      <w:pPr>
        <w:rPr>
          <w:u w:val="single"/>
        </w:rPr>
      </w:pPr>
      <w:r w:rsidRPr="00174224">
        <w:rPr>
          <w:u w:val="single"/>
        </w:rPr>
        <w:t>RTS – requires athlete to be 100% symptom free or back to pre-concussion functioning</w:t>
      </w:r>
    </w:p>
    <w:p w14:paraId="7A575AA3" w14:textId="0B954CAA" w:rsidR="00174224" w:rsidRDefault="00174224" w:rsidP="00174224">
      <w:pPr>
        <w:pStyle w:val="ListParagraph"/>
        <w:numPr>
          <w:ilvl w:val="0"/>
          <w:numId w:val="12"/>
        </w:numPr>
      </w:pPr>
      <w:r>
        <w:t>Parents communicate that athletes are able to fully function</w:t>
      </w:r>
    </w:p>
    <w:p w14:paraId="79AAC243" w14:textId="33A5710F" w:rsidR="00174224" w:rsidRDefault="00174224" w:rsidP="00174224">
      <w:pPr>
        <w:pStyle w:val="ListParagraph"/>
        <w:numPr>
          <w:ilvl w:val="0"/>
          <w:numId w:val="12"/>
        </w:numPr>
      </w:pPr>
      <w:r>
        <w:t>School teach</w:t>
      </w:r>
      <w:r w:rsidR="005D69B0">
        <w:t>ers/counselors indicate a</w:t>
      </w:r>
      <w:r>
        <w:t>t</w:t>
      </w:r>
      <w:r w:rsidR="005D69B0">
        <w:t>h</w:t>
      </w:r>
      <w:r>
        <w:t>l</w:t>
      </w:r>
      <w:r w:rsidR="005D69B0">
        <w:t>e</w:t>
      </w:r>
      <w:r>
        <w:t>te is fully functional</w:t>
      </w:r>
    </w:p>
    <w:p w14:paraId="61C25EEA" w14:textId="36DF9E11" w:rsidR="00174224" w:rsidRDefault="00174224" w:rsidP="00174224">
      <w:pPr>
        <w:pStyle w:val="ListParagraph"/>
        <w:numPr>
          <w:ilvl w:val="0"/>
          <w:numId w:val="12"/>
        </w:numPr>
      </w:pPr>
      <w:r>
        <w:t>Testing (imaging, etc) indicates athlete is fully healed</w:t>
      </w:r>
    </w:p>
    <w:p w14:paraId="3BBFBAB5" w14:textId="3F9AC64D" w:rsidR="00174224" w:rsidRDefault="00174224" w:rsidP="00174224">
      <w:pPr>
        <w:pStyle w:val="ListParagraph"/>
        <w:numPr>
          <w:ilvl w:val="0"/>
          <w:numId w:val="12"/>
        </w:numPr>
      </w:pPr>
      <w:r>
        <w:t>Medications – athlete is fully off all related meds</w:t>
      </w:r>
    </w:p>
    <w:p w14:paraId="2FB6454D" w14:textId="2E3ED995" w:rsidR="00174224" w:rsidRPr="002B492B" w:rsidRDefault="00174224" w:rsidP="00174224">
      <w:pPr>
        <w:rPr>
          <w:u w:val="single"/>
        </w:rPr>
      </w:pPr>
      <w:r w:rsidRPr="002B492B">
        <w:rPr>
          <w:u w:val="single"/>
        </w:rPr>
        <w:t>There is no single right timeline for progression through the stages</w:t>
      </w:r>
    </w:p>
    <w:p w14:paraId="3C2DE393" w14:textId="5C185816" w:rsidR="00174224" w:rsidRDefault="00174224" w:rsidP="002B492B">
      <w:pPr>
        <w:pStyle w:val="ListParagraph"/>
        <w:numPr>
          <w:ilvl w:val="0"/>
          <w:numId w:val="14"/>
        </w:numPr>
      </w:pPr>
      <w:r>
        <w:t>Adequate pool space and appropriate supervision during return.  If not available, use land work like stationary bike</w:t>
      </w:r>
    </w:p>
    <w:p w14:paraId="2CF829E5" w14:textId="48FCEA4E" w:rsidR="00174224" w:rsidRDefault="00174224" w:rsidP="002B492B">
      <w:pPr>
        <w:pStyle w:val="ListParagraph"/>
        <w:numPr>
          <w:ilvl w:val="0"/>
          <w:numId w:val="14"/>
        </w:numPr>
      </w:pPr>
      <w:r>
        <w:t>The symptoms must be absent the full day before progressing</w:t>
      </w:r>
    </w:p>
    <w:p w14:paraId="29B57CD1" w14:textId="1A905CD1" w:rsidR="00174224" w:rsidRDefault="00174224" w:rsidP="002B492B">
      <w:pPr>
        <w:pStyle w:val="ListParagraph"/>
        <w:numPr>
          <w:ilvl w:val="0"/>
          <w:numId w:val="14"/>
        </w:numPr>
      </w:pPr>
      <w:r>
        <w:t xml:space="preserve">Light Aerobic Activity </w:t>
      </w:r>
      <w:r w:rsidR="002B492B">
        <w:t>–</w:t>
      </w:r>
      <w:r>
        <w:t xml:space="preserve"> </w:t>
      </w:r>
      <w:r w:rsidR="002B492B">
        <w:t xml:space="preserve">20 minutes </w:t>
      </w:r>
      <w:r>
        <w:t xml:space="preserve">55-65% </w:t>
      </w:r>
      <w:r w:rsidR="002B492B">
        <w:t xml:space="preserve">max heart rate or </w:t>
      </w:r>
      <w:r>
        <w:t xml:space="preserve">of best 100 time. Kicking on a board. Stationary bike, elliptical ok.  No bike or treadmill because of rolling surface creating need for balance.  </w:t>
      </w:r>
    </w:p>
    <w:p w14:paraId="0836685F" w14:textId="77777777" w:rsidR="002B492B" w:rsidRDefault="002B492B" w:rsidP="002B492B">
      <w:pPr>
        <w:pStyle w:val="ListParagraph"/>
        <w:numPr>
          <w:ilvl w:val="0"/>
          <w:numId w:val="14"/>
        </w:numPr>
      </w:pPr>
      <w:r>
        <w:t xml:space="preserve">Next level – 30 minutes 65-70% limited head movement.  Use snorkel to start swimming again.  </w:t>
      </w:r>
    </w:p>
    <w:p w14:paraId="469E091F" w14:textId="1B77FEE9" w:rsidR="002B492B" w:rsidRDefault="002B492B" w:rsidP="002B492B">
      <w:pPr>
        <w:pStyle w:val="ListParagraph"/>
        <w:numPr>
          <w:ilvl w:val="0"/>
          <w:numId w:val="14"/>
        </w:numPr>
      </w:pPr>
      <w:r>
        <w:t xml:space="preserve">Order of strokes to resume swimming – breast, back, free, fly, open turns </w:t>
      </w:r>
    </w:p>
    <w:p w14:paraId="657AF0DB" w14:textId="6C77A5B7" w:rsidR="002B492B" w:rsidRDefault="002B492B" w:rsidP="002B492B">
      <w:pPr>
        <w:pStyle w:val="ListParagraph"/>
        <w:numPr>
          <w:ilvl w:val="0"/>
          <w:numId w:val="14"/>
        </w:numPr>
      </w:pPr>
      <w:r>
        <w:t xml:space="preserve">Next level – 30 minutes 70-80% max heart rate or of best 100 times. </w:t>
      </w:r>
    </w:p>
    <w:p w14:paraId="451D44E2" w14:textId="7378E1D4" w:rsidR="002B492B" w:rsidRDefault="002B492B" w:rsidP="002B492B">
      <w:pPr>
        <w:pStyle w:val="ListParagraph"/>
        <w:numPr>
          <w:ilvl w:val="0"/>
          <w:numId w:val="14"/>
        </w:numPr>
      </w:pPr>
      <w:r>
        <w:t>More complex interval training, use all 4 strokes, add to the coordination and cognitive load</w:t>
      </w:r>
      <w:r w:rsidR="005858BB">
        <w:t>, still only open turns</w:t>
      </w:r>
    </w:p>
    <w:p w14:paraId="7F7C830A" w14:textId="57B1078C" w:rsidR="005858BB" w:rsidRDefault="005858BB" w:rsidP="002B492B">
      <w:pPr>
        <w:pStyle w:val="ListParagraph"/>
        <w:numPr>
          <w:ilvl w:val="0"/>
          <w:numId w:val="14"/>
        </w:numPr>
      </w:pPr>
      <w:r>
        <w:t xml:space="preserve">Next level – full practice, 80% of heart rate.  </w:t>
      </w:r>
    </w:p>
    <w:p w14:paraId="3D7B5B5A" w14:textId="7154B2B1" w:rsidR="005858BB" w:rsidRDefault="005858BB" w:rsidP="002B492B">
      <w:pPr>
        <w:pStyle w:val="ListParagraph"/>
        <w:numPr>
          <w:ilvl w:val="0"/>
          <w:numId w:val="14"/>
        </w:numPr>
      </w:pPr>
      <w:r>
        <w:t>Reintroduce starts, flip turns</w:t>
      </w:r>
    </w:p>
    <w:p w14:paraId="59582E1B" w14:textId="178353AE" w:rsidR="005858BB" w:rsidRDefault="005858BB" w:rsidP="002B492B">
      <w:pPr>
        <w:pStyle w:val="ListParagraph"/>
        <w:numPr>
          <w:ilvl w:val="0"/>
          <w:numId w:val="14"/>
        </w:numPr>
      </w:pPr>
      <w:r>
        <w:t>Next level – return to full competition</w:t>
      </w:r>
    </w:p>
    <w:p w14:paraId="242DF734" w14:textId="41CF9268" w:rsidR="005858BB" w:rsidRDefault="005D69B0" w:rsidP="005858BB">
      <w:r>
        <w:t xml:space="preserve">Coach Training could become mandatory, </w:t>
      </w:r>
      <w:r w:rsidR="00F7251F">
        <w:t>Parent Education could become available and possibly mandatory</w:t>
      </w:r>
      <w:bookmarkStart w:id="0" w:name="_GoBack"/>
      <w:bookmarkEnd w:id="0"/>
    </w:p>
    <w:sectPr w:rsidR="005858BB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67531"/>
    <w:rsid w:val="00174224"/>
    <w:rsid w:val="00234B7D"/>
    <w:rsid w:val="002B492B"/>
    <w:rsid w:val="00322DE7"/>
    <w:rsid w:val="00397674"/>
    <w:rsid w:val="003C0C1A"/>
    <w:rsid w:val="00476E0C"/>
    <w:rsid w:val="004A4CA3"/>
    <w:rsid w:val="005858BB"/>
    <w:rsid w:val="00586592"/>
    <w:rsid w:val="005D69B0"/>
    <w:rsid w:val="00606DCF"/>
    <w:rsid w:val="00664ABC"/>
    <w:rsid w:val="006A0E7E"/>
    <w:rsid w:val="007F6ADA"/>
    <w:rsid w:val="00837B42"/>
    <w:rsid w:val="009854A4"/>
    <w:rsid w:val="00A00E2D"/>
    <w:rsid w:val="00A1418B"/>
    <w:rsid w:val="00B4171C"/>
    <w:rsid w:val="00D0448D"/>
    <w:rsid w:val="00E22EB3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concu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8</cp:revision>
  <dcterms:created xsi:type="dcterms:W3CDTF">2017-09-14T15:11:00Z</dcterms:created>
  <dcterms:modified xsi:type="dcterms:W3CDTF">2017-09-14T16:33:00Z</dcterms:modified>
</cp:coreProperties>
</file>