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09"/>
        <w:gridCol w:w="2410"/>
        <w:gridCol w:w="2126"/>
        <w:gridCol w:w="1560"/>
        <w:gridCol w:w="1276"/>
      </w:tblGrid>
      <w:tr w:rsidR="00B962E9" w:rsidTr="001A293F">
        <w:trPr>
          <w:trHeight w:val="257"/>
        </w:trPr>
        <w:tc>
          <w:tcPr>
            <w:tcW w:w="1809" w:type="dxa"/>
          </w:tcPr>
          <w:p w:rsidR="00B962E9" w:rsidRPr="00CA5CB9" w:rsidRDefault="00B962E9" w:rsidP="003C1F81">
            <w:pPr>
              <w:pStyle w:val="NoSpacing"/>
              <w:rPr>
                <w:b/>
                <w:i/>
                <w:lang w:val="en-CA"/>
              </w:rPr>
            </w:pPr>
            <w:r w:rsidRPr="00CA5CB9">
              <w:rPr>
                <w:b/>
                <w:i/>
                <w:lang w:val="en-CA"/>
              </w:rPr>
              <w:t>September</w:t>
            </w:r>
          </w:p>
        </w:tc>
        <w:tc>
          <w:tcPr>
            <w:tcW w:w="2410" w:type="dxa"/>
          </w:tcPr>
          <w:p w:rsidR="00B962E9" w:rsidRPr="00CA5CB9" w:rsidRDefault="00B962E9" w:rsidP="003C1F81">
            <w:pPr>
              <w:pStyle w:val="NoSpacing"/>
              <w:rPr>
                <w:b/>
                <w:i/>
                <w:lang w:val="en-CA"/>
              </w:rPr>
            </w:pPr>
            <w:r w:rsidRPr="00CA5CB9">
              <w:rPr>
                <w:b/>
                <w:i/>
                <w:lang w:val="en-CA"/>
              </w:rPr>
              <w:t>Meet</w:t>
            </w:r>
          </w:p>
        </w:tc>
        <w:tc>
          <w:tcPr>
            <w:tcW w:w="2126" w:type="dxa"/>
          </w:tcPr>
          <w:p w:rsidR="00B962E9" w:rsidRPr="00CA5CB9" w:rsidRDefault="00B962E9" w:rsidP="003C1F81">
            <w:pPr>
              <w:pStyle w:val="NoSpacing"/>
              <w:rPr>
                <w:b/>
                <w:i/>
                <w:lang w:val="en-CA"/>
              </w:rPr>
            </w:pPr>
            <w:r w:rsidRPr="00CA5CB9">
              <w:rPr>
                <w:b/>
                <w:i/>
                <w:lang w:val="en-CA"/>
              </w:rPr>
              <w:t>Place</w:t>
            </w:r>
          </w:p>
        </w:tc>
        <w:tc>
          <w:tcPr>
            <w:tcW w:w="1560" w:type="dxa"/>
          </w:tcPr>
          <w:p w:rsidR="00B962E9" w:rsidRPr="00CA5CB9" w:rsidRDefault="00B962E9" w:rsidP="003C1F81">
            <w:pPr>
              <w:pStyle w:val="NoSpacing"/>
              <w:rPr>
                <w:b/>
                <w:i/>
                <w:lang w:val="en-CA"/>
              </w:rPr>
            </w:pPr>
            <w:r>
              <w:rPr>
                <w:b/>
                <w:i/>
                <w:lang w:val="en-CA"/>
              </w:rPr>
              <w:t>Groups</w:t>
            </w:r>
          </w:p>
        </w:tc>
        <w:tc>
          <w:tcPr>
            <w:tcW w:w="1276" w:type="dxa"/>
          </w:tcPr>
          <w:p w:rsidR="00B962E9" w:rsidRPr="00CA5CB9" w:rsidRDefault="00B962E9" w:rsidP="004A232A">
            <w:pPr>
              <w:pStyle w:val="NoSpacing"/>
              <w:rPr>
                <w:b/>
                <w:i/>
                <w:lang w:val="en-CA"/>
              </w:rPr>
            </w:pPr>
            <w:r w:rsidRPr="00CA5CB9">
              <w:rPr>
                <w:b/>
                <w:i/>
                <w:lang w:val="en-CA"/>
              </w:rPr>
              <w:t>Cost</w:t>
            </w:r>
          </w:p>
        </w:tc>
      </w:tr>
      <w:tr w:rsidR="00B962E9" w:rsidTr="001A293F">
        <w:trPr>
          <w:trHeight w:val="247"/>
        </w:trPr>
        <w:tc>
          <w:tcPr>
            <w:tcW w:w="1809" w:type="dxa"/>
          </w:tcPr>
          <w:p w:rsidR="00B962E9" w:rsidRPr="00F83A7E" w:rsidRDefault="00AF2AF3" w:rsidP="003C1F81">
            <w:pPr>
              <w:pStyle w:val="NoSpacing"/>
              <w:rPr>
                <w:sz w:val="20"/>
                <w:szCs w:val="20"/>
                <w:lang w:val="en-CA"/>
              </w:rPr>
            </w:pPr>
            <w:r>
              <w:rPr>
                <w:sz w:val="20"/>
                <w:szCs w:val="20"/>
                <w:lang w:val="en-CA"/>
              </w:rPr>
              <w:t>22, 23, 24th</w:t>
            </w:r>
          </w:p>
        </w:tc>
        <w:tc>
          <w:tcPr>
            <w:tcW w:w="2410" w:type="dxa"/>
          </w:tcPr>
          <w:p w:rsidR="00B962E9" w:rsidRPr="00F83A7E" w:rsidRDefault="00AF2AF3" w:rsidP="009F1834">
            <w:pPr>
              <w:pStyle w:val="NoSpacing"/>
              <w:rPr>
                <w:sz w:val="20"/>
                <w:szCs w:val="20"/>
                <w:lang w:val="en-CA"/>
              </w:rPr>
            </w:pPr>
            <w:r>
              <w:rPr>
                <w:sz w:val="20"/>
                <w:szCs w:val="20"/>
                <w:highlight w:val="green"/>
                <w:lang w:val="en-CA"/>
              </w:rPr>
              <w:t>Coaches Conference</w:t>
            </w:r>
            <w:r w:rsidR="00B962E9" w:rsidRPr="00CF7789">
              <w:rPr>
                <w:sz w:val="20"/>
                <w:szCs w:val="20"/>
                <w:highlight w:val="green"/>
                <w:lang w:val="en-CA"/>
              </w:rPr>
              <w:t xml:space="preserve"> </w:t>
            </w:r>
          </w:p>
        </w:tc>
        <w:tc>
          <w:tcPr>
            <w:tcW w:w="2126" w:type="dxa"/>
          </w:tcPr>
          <w:p w:rsidR="00B962E9" w:rsidRPr="00F83A7E" w:rsidRDefault="00AF2AF3" w:rsidP="009F1834">
            <w:pPr>
              <w:pStyle w:val="NoSpacing"/>
              <w:rPr>
                <w:sz w:val="20"/>
                <w:szCs w:val="20"/>
                <w:lang w:val="en-CA"/>
              </w:rPr>
            </w:pPr>
            <w:r>
              <w:rPr>
                <w:sz w:val="20"/>
                <w:szCs w:val="20"/>
                <w:lang w:val="en-CA"/>
              </w:rPr>
              <w:t>Whistler</w:t>
            </w:r>
          </w:p>
        </w:tc>
        <w:tc>
          <w:tcPr>
            <w:tcW w:w="1560" w:type="dxa"/>
          </w:tcPr>
          <w:p w:rsidR="00B962E9" w:rsidRPr="00F83A7E" w:rsidRDefault="00B962E9" w:rsidP="003C1F81">
            <w:pPr>
              <w:pStyle w:val="NoSpacing"/>
              <w:rPr>
                <w:sz w:val="20"/>
                <w:szCs w:val="20"/>
                <w:lang w:val="en-CA"/>
              </w:rPr>
            </w:pPr>
            <w:r>
              <w:rPr>
                <w:sz w:val="20"/>
                <w:szCs w:val="20"/>
                <w:lang w:val="en-CA"/>
              </w:rPr>
              <w:t>ALL</w:t>
            </w:r>
            <w:r w:rsidR="00AF2AF3">
              <w:rPr>
                <w:sz w:val="20"/>
                <w:szCs w:val="20"/>
                <w:lang w:val="en-CA"/>
              </w:rPr>
              <w:t xml:space="preserve"> – NO SWIMMING</w:t>
            </w:r>
          </w:p>
        </w:tc>
        <w:tc>
          <w:tcPr>
            <w:tcW w:w="1276" w:type="dxa"/>
          </w:tcPr>
          <w:p w:rsidR="00B962E9" w:rsidRPr="00F83A7E" w:rsidRDefault="00B962E9" w:rsidP="004A232A">
            <w:pPr>
              <w:pStyle w:val="NoSpacing"/>
              <w:rPr>
                <w:sz w:val="20"/>
                <w:szCs w:val="20"/>
                <w:lang w:val="en-CA"/>
              </w:rPr>
            </w:pPr>
          </w:p>
        </w:tc>
      </w:tr>
      <w:tr w:rsidR="00B962E9" w:rsidTr="001A293F">
        <w:trPr>
          <w:trHeight w:val="267"/>
        </w:trPr>
        <w:tc>
          <w:tcPr>
            <w:tcW w:w="1809" w:type="dxa"/>
          </w:tcPr>
          <w:p w:rsidR="00B962E9" w:rsidRPr="00CA5CB9" w:rsidRDefault="00B962E9" w:rsidP="003C1F81">
            <w:pPr>
              <w:pStyle w:val="NoSpacing"/>
              <w:rPr>
                <w:b/>
                <w:i/>
                <w:lang w:val="en-CA"/>
              </w:rPr>
            </w:pPr>
            <w:r w:rsidRPr="00CA5CB9">
              <w:rPr>
                <w:b/>
                <w:i/>
                <w:lang w:val="en-CA"/>
              </w:rPr>
              <w:t>October</w:t>
            </w:r>
          </w:p>
        </w:tc>
        <w:tc>
          <w:tcPr>
            <w:tcW w:w="2410" w:type="dxa"/>
          </w:tcPr>
          <w:p w:rsidR="00B962E9" w:rsidRDefault="00B962E9" w:rsidP="003C1F81">
            <w:pPr>
              <w:pStyle w:val="NoSpacing"/>
              <w:rPr>
                <w:lang w:val="en-CA"/>
              </w:rPr>
            </w:pPr>
          </w:p>
        </w:tc>
        <w:tc>
          <w:tcPr>
            <w:tcW w:w="2126" w:type="dxa"/>
          </w:tcPr>
          <w:p w:rsidR="00B962E9" w:rsidRDefault="00B962E9" w:rsidP="003C1F81">
            <w:pPr>
              <w:pStyle w:val="NoSpacing"/>
              <w:rPr>
                <w:lang w:val="en-CA"/>
              </w:rPr>
            </w:pPr>
          </w:p>
        </w:tc>
        <w:tc>
          <w:tcPr>
            <w:tcW w:w="1560" w:type="dxa"/>
          </w:tcPr>
          <w:p w:rsidR="00B962E9" w:rsidRDefault="00B962E9" w:rsidP="003C1F81">
            <w:pPr>
              <w:pStyle w:val="NoSpacing"/>
              <w:rPr>
                <w:lang w:val="en-CA"/>
              </w:rPr>
            </w:pPr>
          </w:p>
        </w:tc>
        <w:tc>
          <w:tcPr>
            <w:tcW w:w="1276" w:type="dxa"/>
          </w:tcPr>
          <w:p w:rsidR="00B962E9" w:rsidRDefault="00B962E9" w:rsidP="004A232A">
            <w:pPr>
              <w:pStyle w:val="NoSpacing"/>
              <w:rPr>
                <w:lang w:val="en-CA"/>
              </w:rPr>
            </w:pPr>
          </w:p>
        </w:tc>
      </w:tr>
      <w:tr w:rsidR="00B962E9" w:rsidTr="001A293F">
        <w:trPr>
          <w:trHeight w:val="267"/>
        </w:trPr>
        <w:tc>
          <w:tcPr>
            <w:tcW w:w="1809" w:type="dxa"/>
          </w:tcPr>
          <w:p w:rsidR="00B962E9" w:rsidRDefault="009E5F03" w:rsidP="003C1F81">
            <w:pPr>
              <w:pStyle w:val="NoSpacing"/>
              <w:rPr>
                <w:lang w:val="en-CA"/>
              </w:rPr>
            </w:pPr>
            <w:r>
              <w:rPr>
                <w:lang w:val="en-CA"/>
              </w:rPr>
              <w:t>9</w:t>
            </w:r>
            <w:r w:rsidRPr="009E5F03">
              <w:rPr>
                <w:vertAlign w:val="superscript"/>
                <w:lang w:val="en-CA"/>
              </w:rPr>
              <w:t>th</w:t>
            </w:r>
            <w:r>
              <w:rPr>
                <w:lang w:val="en-CA"/>
              </w:rPr>
              <w:t xml:space="preserve"> </w:t>
            </w:r>
          </w:p>
        </w:tc>
        <w:tc>
          <w:tcPr>
            <w:tcW w:w="2410" w:type="dxa"/>
          </w:tcPr>
          <w:p w:rsidR="00B962E9" w:rsidRDefault="009E5F03" w:rsidP="00BF38DE">
            <w:pPr>
              <w:pStyle w:val="NoSpacing"/>
              <w:rPr>
                <w:lang w:val="en-CA"/>
              </w:rPr>
            </w:pPr>
            <w:r>
              <w:rPr>
                <w:lang w:val="en-CA"/>
              </w:rPr>
              <w:t>Thanksgiving</w:t>
            </w:r>
          </w:p>
        </w:tc>
        <w:tc>
          <w:tcPr>
            <w:tcW w:w="2126" w:type="dxa"/>
          </w:tcPr>
          <w:p w:rsidR="00B962E9" w:rsidRPr="009E5F03" w:rsidRDefault="009E5F03" w:rsidP="00BF38DE">
            <w:pPr>
              <w:pStyle w:val="NoSpacing"/>
              <w:rPr>
                <w:highlight w:val="cyan"/>
                <w:lang w:val="en-CA"/>
              </w:rPr>
            </w:pPr>
            <w:r w:rsidRPr="009E5F03">
              <w:rPr>
                <w:highlight w:val="cyan"/>
                <w:lang w:val="en-CA"/>
              </w:rPr>
              <w:t xml:space="preserve">NO SWIM </w:t>
            </w:r>
          </w:p>
        </w:tc>
        <w:tc>
          <w:tcPr>
            <w:tcW w:w="1560" w:type="dxa"/>
          </w:tcPr>
          <w:p w:rsidR="00B962E9" w:rsidRPr="00B962E9" w:rsidRDefault="009E5F03" w:rsidP="001A293F">
            <w:pPr>
              <w:pStyle w:val="NoSpacing"/>
              <w:rPr>
                <w:sz w:val="18"/>
                <w:szCs w:val="18"/>
                <w:lang w:val="en-CA"/>
              </w:rPr>
            </w:pPr>
            <w:r>
              <w:rPr>
                <w:sz w:val="18"/>
                <w:szCs w:val="18"/>
                <w:lang w:val="en-CA"/>
              </w:rPr>
              <w:t>All groups</w:t>
            </w:r>
          </w:p>
        </w:tc>
        <w:tc>
          <w:tcPr>
            <w:tcW w:w="1276" w:type="dxa"/>
          </w:tcPr>
          <w:p w:rsidR="00B962E9" w:rsidRDefault="00B962E9" w:rsidP="004A232A">
            <w:pPr>
              <w:pStyle w:val="NoSpacing"/>
              <w:rPr>
                <w:lang w:val="en-CA"/>
              </w:rPr>
            </w:pPr>
          </w:p>
        </w:tc>
      </w:tr>
      <w:tr w:rsidR="00B962E9" w:rsidTr="001A293F">
        <w:trPr>
          <w:trHeight w:val="257"/>
        </w:trPr>
        <w:tc>
          <w:tcPr>
            <w:tcW w:w="1809" w:type="dxa"/>
          </w:tcPr>
          <w:p w:rsidR="00B962E9" w:rsidRDefault="00AF2AF3" w:rsidP="003C1F81">
            <w:pPr>
              <w:pStyle w:val="NoSpacing"/>
              <w:rPr>
                <w:lang w:val="en-CA"/>
              </w:rPr>
            </w:pPr>
            <w:r>
              <w:rPr>
                <w:lang w:val="en-CA"/>
              </w:rPr>
              <w:t>14</w:t>
            </w:r>
            <w:r w:rsidRPr="00AF2AF3">
              <w:rPr>
                <w:vertAlign w:val="superscript"/>
                <w:lang w:val="en-CA"/>
              </w:rPr>
              <w:t>th</w:t>
            </w:r>
            <w:r>
              <w:rPr>
                <w:lang w:val="en-CA"/>
              </w:rPr>
              <w:t>, 15</w:t>
            </w:r>
            <w:r w:rsidRPr="00AF2AF3">
              <w:rPr>
                <w:vertAlign w:val="superscript"/>
                <w:lang w:val="en-CA"/>
              </w:rPr>
              <w:t>th</w:t>
            </w:r>
            <w:r>
              <w:rPr>
                <w:lang w:val="en-CA"/>
              </w:rPr>
              <w:t xml:space="preserve"> </w:t>
            </w:r>
            <w:r w:rsidR="00B962E9">
              <w:rPr>
                <w:lang w:val="en-CA"/>
              </w:rPr>
              <w:t xml:space="preserve"> </w:t>
            </w:r>
          </w:p>
        </w:tc>
        <w:tc>
          <w:tcPr>
            <w:tcW w:w="2410" w:type="dxa"/>
          </w:tcPr>
          <w:p w:rsidR="00B962E9" w:rsidRDefault="00026D7F" w:rsidP="00BF38DE">
            <w:pPr>
              <w:pStyle w:val="NoSpacing"/>
              <w:rPr>
                <w:lang w:val="en-CA"/>
              </w:rPr>
            </w:pPr>
            <w:r>
              <w:rPr>
                <w:lang w:val="en-CA"/>
              </w:rPr>
              <w:t>PSW</w:t>
            </w:r>
            <w:r w:rsidR="00AF2AF3">
              <w:rPr>
                <w:lang w:val="en-CA"/>
              </w:rPr>
              <w:t xml:space="preserve"> Invitational</w:t>
            </w:r>
          </w:p>
        </w:tc>
        <w:tc>
          <w:tcPr>
            <w:tcW w:w="2126" w:type="dxa"/>
          </w:tcPr>
          <w:p w:rsidR="00B962E9" w:rsidRDefault="00026D7F" w:rsidP="00BF38DE">
            <w:pPr>
              <w:pStyle w:val="NoSpacing"/>
              <w:rPr>
                <w:lang w:val="en-CA"/>
              </w:rPr>
            </w:pPr>
            <w:r>
              <w:rPr>
                <w:lang w:val="en-CA"/>
              </w:rPr>
              <w:t>Grandview</w:t>
            </w:r>
            <w:r w:rsidR="00AF2AF3">
              <w:rPr>
                <w:lang w:val="en-CA"/>
              </w:rPr>
              <w:t xml:space="preserve"> Pool</w:t>
            </w:r>
          </w:p>
          <w:p w:rsidR="00026D7F" w:rsidRDefault="00026D7F" w:rsidP="00BF38DE">
            <w:pPr>
              <w:pStyle w:val="NoSpacing"/>
              <w:rPr>
                <w:lang w:val="en-CA"/>
              </w:rPr>
            </w:pPr>
            <w:r>
              <w:rPr>
                <w:lang w:val="en-CA"/>
              </w:rPr>
              <w:t>TBD</w:t>
            </w:r>
          </w:p>
        </w:tc>
        <w:tc>
          <w:tcPr>
            <w:tcW w:w="1560" w:type="dxa"/>
          </w:tcPr>
          <w:p w:rsidR="00B962E9" w:rsidRPr="00B962E9" w:rsidRDefault="00AF2AF3" w:rsidP="00BF38DE">
            <w:pPr>
              <w:pStyle w:val="NoSpacing"/>
              <w:rPr>
                <w:sz w:val="18"/>
                <w:szCs w:val="18"/>
                <w:lang w:val="en-CA"/>
              </w:rPr>
            </w:pPr>
            <w:r>
              <w:rPr>
                <w:sz w:val="18"/>
                <w:szCs w:val="18"/>
                <w:lang w:val="en-CA"/>
              </w:rPr>
              <w:t>YNG, Elite 2 Jr.</w:t>
            </w:r>
            <w:r w:rsidR="003F23EE">
              <w:rPr>
                <w:sz w:val="18"/>
                <w:szCs w:val="18"/>
                <w:lang w:val="en-CA"/>
              </w:rPr>
              <w:t>, Elite 2 Sr., Elite 1 Sr.</w:t>
            </w:r>
          </w:p>
        </w:tc>
        <w:tc>
          <w:tcPr>
            <w:tcW w:w="1276" w:type="dxa"/>
          </w:tcPr>
          <w:p w:rsidR="00B962E9" w:rsidRDefault="00AF2AF3" w:rsidP="004A232A">
            <w:pPr>
              <w:pStyle w:val="NoSpacing"/>
              <w:rPr>
                <w:lang w:val="en-CA"/>
              </w:rPr>
            </w:pPr>
            <w:r>
              <w:rPr>
                <w:lang w:val="en-CA"/>
              </w:rPr>
              <w:t>Entry fees</w:t>
            </w:r>
          </w:p>
        </w:tc>
      </w:tr>
      <w:tr w:rsidR="00B962E9" w:rsidTr="001A293F">
        <w:trPr>
          <w:trHeight w:val="267"/>
        </w:trPr>
        <w:tc>
          <w:tcPr>
            <w:tcW w:w="1809" w:type="dxa"/>
          </w:tcPr>
          <w:p w:rsidR="00B962E9" w:rsidRDefault="00B962E9" w:rsidP="003C1F81">
            <w:pPr>
              <w:pStyle w:val="NoSpacing"/>
              <w:rPr>
                <w:lang w:val="en-CA"/>
              </w:rPr>
            </w:pPr>
          </w:p>
        </w:tc>
        <w:tc>
          <w:tcPr>
            <w:tcW w:w="2410" w:type="dxa"/>
          </w:tcPr>
          <w:p w:rsidR="00B962E9" w:rsidRDefault="00B962E9" w:rsidP="00BF38DE">
            <w:pPr>
              <w:pStyle w:val="NoSpacing"/>
              <w:rPr>
                <w:lang w:val="en-CA"/>
              </w:rPr>
            </w:pPr>
          </w:p>
        </w:tc>
        <w:tc>
          <w:tcPr>
            <w:tcW w:w="2126" w:type="dxa"/>
          </w:tcPr>
          <w:p w:rsidR="00B962E9" w:rsidRDefault="00B962E9" w:rsidP="00BF38DE">
            <w:pPr>
              <w:pStyle w:val="NoSpacing"/>
              <w:rPr>
                <w:lang w:val="en-CA"/>
              </w:rPr>
            </w:pPr>
          </w:p>
        </w:tc>
        <w:tc>
          <w:tcPr>
            <w:tcW w:w="1560" w:type="dxa"/>
          </w:tcPr>
          <w:p w:rsidR="00B962E9" w:rsidRPr="00B962E9" w:rsidRDefault="00B962E9" w:rsidP="00B962E9">
            <w:pPr>
              <w:pStyle w:val="NoSpacing"/>
              <w:rPr>
                <w:sz w:val="18"/>
                <w:szCs w:val="18"/>
                <w:lang w:val="en-CA"/>
              </w:rPr>
            </w:pPr>
          </w:p>
        </w:tc>
        <w:tc>
          <w:tcPr>
            <w:tcW w:w="1276" w:type="dxa"/>
          </w:tcPr>
          <w:p w:rsidR="00B962E9" w:rsidRDefault="00B962E9" w:rsidP="004A232A">
            <w:pPr>
              <w:pStyle w:val="NoSpacing"/>
              <w:rPr>
                <w:lang w:val="en-CA"/>
              </w:rPr>
            </w:pPr>
          </w:p>
        </w:tc>
      </w:tr>
      <w:tr w:rsidR="00AF2AF3" w:rsidTr="001D14AF">
        <w:trPr>
          <w:trHeight w:val="267"/>
        </w:trPr>
        <w:tc>
          <w:tcPr>
            <w:tcW w:w="1809" w:type="dxa"/>
          </w:tcPr>
          <w:p w:rsidR="00AF2AF3" w:rsidRPr="00AF2AF3" w:rsidRDefault="004D6F1F" w:rsidP="001D14AF">
            <w:pPr>
              <w:pStyle w:val="NoSpacing"/>
              <w:rPr>
                <w:lang w:val="en-CA"/>
              </w:rPr>
            </w:pPr>
            <w:bookmarkStart w:id="0" w:name="_Hlk492472634"/>
            <w:r>
              <w:rPr>
                <w:lang w:val="en-CA"/>
              </w:rPr>
              <w:t>28</w:t>
            </w:r>
            <w:r w:rsidRPr="004D6F1F">
              <w:rPr>
                <w:vertAlign w:val="superscript"/>
                <w:lang w:val="en-CA"/>
              </w:rPr>
              <w:t>th</w:t>
            </w:r>
            <w:r>
              <w:rPr>
                <w:lang w:val="en-CA"/>
              </w:rPr>
              <w:t>, 29</w:t>
            </w:r>
            <w:r w:rsidRPr="004D6F1F">
              <w:rPr>
                <w:vertAlign w:val="superscript"/>
                <w:lang w:val="en-CA"/>
              </w:rPr>
              <w:t>th</w:t>
            </w:r>
            <w:r>
              <w:rPr>
                <w:lang w:val="en-CA"/>
              </w:rPr>
              <w:t xml:space="preserve"> </w:t>
            </w:r>
          </w:p>
        </w:tc>
        <w:tc>
          <w:tcPr>
            <w:tcW w:w="2410" w:type="dxa"/>
          </w:tcPr>
          <w:p w:rsidR="00AF2AF3" w:rsidRDefault="004D6F1F" w:rsidP="001D14AF">
            <w:pPr>
              <w:pStyle w:val="NoSpacing"/>
              <w:rPr>
                <w:lang w:val="en-CA"/>
              </w:rPr>
            </w:pPr>
            <w:r>
              <w:rPr>
                <w:lang w:val="en-CA"/>
              </w:rPr>
              <w:t>VPSC Invite</w:t>
            </w:r>
          </w:p>
          <w:p w:rsidR="003F23EE" w:rsidRDefault="003F23EE" w:rsidP="001D14AF">
            <w:pPr>
              <w:pStyle w:val="NoSpacing"/>
              <w:rPr>
                <w:lang w:val="en-CA"/>
              </w:rPr>
            </w:pPr>
            <w:r w:rsidRPr="003F23EE">
              <w:rPr>
                <w:highlight w:val="yellow"/>
                <w:lang w:val="en-CA"/>
              </w:rPr>
              <w:t xml:space="preserve">12 &amp; </w:t>
            </w:r>
            <w:proofErr w:type="spellStart"/>
            <w:r w:rsidRPr="003F23EE">
              <w:rPr>
                <w:highlight w:val="yellow"/>
                <w:lang w:val="en-CA"/>
              </w:rPr>
              <w:t>unders</w:t>
            </w:r>
            <w:proofErr w:type="spellEnd"/>
            <w:r w:rsidRPr="003F23EE">
              <w:rPr>
                <w:highlight w:val="yellow"/>
                <w:lang w:val="en-CA"/>
              </w:rPr>
              <w:t xml:space="preserve"> only</w:t>
            </w:r>
          </w:p>
        </w:tc>
        <w:tc>
          <w:tcPr>
            <w:tcW w:w="2126" w:type="dxa"/>
          </w:tcPr>
          <w:p w:rsidR="00AF2AF3" w:rsidRDefault="004D6F1F" w:rsidP="001D14AF">
            <w:pPr>
              <w:pStyle w:val="NoSpacing"/>
              <w:rPr>
                <w:lang w:val="en-CA"/>
              </w:rPr>
            </w:pPr>
            <w:r>
              <w:rPr>
                <w:lang w:val="en-CA"/>
              </w:rPr>
              <w:t>UBC Pool</w:t>
            </w:r>
          </w:p>
        </w:tc>
        <w:tc>
          <w:tcPr>
            <w:tcW w:w="1560" w:type="dxa"/>
          </w:tcPr>
          <w:p w:rsidR="00AF2AF3" w:rsidRPr="00B962E9" w:rsidRDefault="004D6F1F" w:rsidP="001D14AF">
            <w:pPr>
              <w:pStyle w:val="NoSpacing"/>
              <w:rPr>
                <w:sz w:val="18"/>
                <w:szCs w:val="18"/>
                <w:lang w:val="en-CA"/>
              </w:rPr>
            </w:pPr>
            <w:r>
              <w:rPr>
                <w:sz w:val="18"/>
                <w:szCs w:val="18"/>
                <w:lang w:val="en-CA"/>
              </w:rPr>
              <w:t xml:space="preserve">Red 1, Red 2, Elite 1 Jr., </w:t>
            </w:r>
            <w:r w:rsidR="003F23EE">
              <w:rPr>
                <w:sz w:val="18"/>
                <w:szCs w:val="18"/>
                <w:lang w:val="en-CA"/>
              </w:rPr>
              <w:t>Elite 2 Jr.</w:t>
            </w:r>
          </w:p>
        </w:tc>
        <w:tc>
          <w:tcPr>
            <w:tcW w:w="1276" w:type="dxa"/>
          </w:tcPr>
          <w:p w:rsidR="00AF2AF3" w:rsidRDefault="004D6F1F" w:rsidP="001D14AF">
            <w:pPr>
              <w:pStyle w:val="NoSpacing"/>
              <w:rPr>
                <w:lang w:val="en-CA"/>
              </w:rPr>
            </w:pPr>
            <w:r>
              <w:rPr>
                <w:lang w:val="en-CA"/>
              </w:rPr>
              <w:t>Entry fees</w:t>
            </w:r>
          </w:p>
        </w:tc>
      </w:tr>
      <w:bookmarkEnd w:id="0"/>
      <w:tr w:rsidR="00AF2AF3" w:rsidTr="001D14AF">
        <w:trPr>
          <w:trHeight w:val="267"/>
        </w:trPr>
        <w:tc>
          <w:tcPr>
            <w:tcW w:w="1809" w:type="dxa"/>
          </w:tcPr>
          <w:p w:rsidR="00AF2AF3" w:rsidRPr="00CA5CB9" w:rsidRDefault="00AF2AF3" w:rsidP="00AF2AF3">
            <w:pPr>
              <w:pStyle w:val="NoSpacing"/>
              <w:rPr>
                <w:b/>
                <w:i/>
                <w:lang w:val="en-CA"/>
              </w:rPr>
            </w:pPr>
            <w:r w:rsidRPr="00CA5CB9">
              <w:rPr>
                <w:b/>
                <w:i/>
                <w:lang w:val="en-CA"/>
              </w:rPr>
              <w:t>November</w:t>
            </w:r>
          </w:p>
        </w:tc>
        <w:tc>
          <w:tcPr>
            <w:tcW w:w="2410" w:type="dxa"/>
          </w:tcPr>
          <w:p w:rsidR="00AF2AF3" w:rsidRDefault="00AF2AF3" w:rsidP="00AF2AF3">
            <w:pPr>
              <w:pStyle w:val="NoSpacing"/>
              <w:rPr>
                <w:lang w:val="en-CA"/>
              </w:rPr>
            </w:pPr>
          </w:p>
        </w:tc>
        <w:tc>
          <w:tcPr>
            <w:tcW w:w="2126" w:type="dxa"/>
          </w:tcPr>
          <w:p w:rsidR="00AF2AF3" w:rsidRDefault="00AF2AF3" w:rsidP="00AF2AF3">
            <w:pPr>
              <w:pStyle w:val="NoSpacing"/>
              <w:rPr>
                <w:lang w:val="en-CA"/>
              </w:rPr>
            </w:pPr>
          </w:p>
        </w:tc>
        <w:tc>
          <w:tcPr>
            <w:tcW w:w="1560" w:type="dxa"/>
          </w:tcPr>
          <w:p w:rsidR="00AF2AF3" w:rsidRPr="00B962E9" w:rsidRDefault="00AF2AF3" w:rsidP="00AF2AF3">
            <w:pPr>
              <w:pStyle w:val="NoSpacing"/>
              <w:rPr>
                <w:sz w:val="18"/>
                <w:szCs w:val="18"/>
                <w:lang w:val="en-CA"/>
              </w:rPr>
            </w:pP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Default="00AF2AF3" w:rsidP="00AF2AF3">
            <w:pPr>
              <w:pStyle w:val="NoSpacing"/>
              <w:rPr>
                <w:lang w:val="en-CA"/>
              </w:rPr>
            </w:pPr>
            <w:r>
              <w:rPr>
                <w:lang w:val="en-CA"/>
              </w:rPr>
              <w:t>4</w:t>
            </w:r>
            <w:r w:rsidRPr="00AF2AF3">
              <w:rPr>
                <w:vertAlign w:val="superscript"/>
                <w:lang w:val="en-CA"/>
              </w:rPr>
              <w:t>th</w:t>
            </w:r>
            <w:r>
              <w:rPr>
                <w:lang w:val="en-CA"/>
              </w:rPr>
              <w:t xml:space="preserve"> – 5</w:t>
            </w:r>
            <w:r w:rsidRPr="00AF2AF3">
              <w:rPr>
                <w:vertAlign w:val="superscript"/>
                <w:lang w:val="en-CA"/>
              </w:rPr>
              <w:t>th</w:t>
            </w:r>
            <w:r>
              <w:rPr>
                <w:lang w:val="en-CA"/>
              </w:rPr>
              <w:t xml:space="preserve">  </w:t>
            </w:r>
          </w:p>
        </w:tc>
        <w:tc>
          <w:tcPr>
            <w:tcW w:w="2410" w:type="dxa"/>
          </w:tcPr>
          <w:p w:rsidR="00AF2AF3" w:rsidRDefault="00AF2AF3" w:rsidP="00AF2AF3">
            <w:pPr>
              <w:pStyle w:val="NoSpacing"/>
              <w:rPr>
                <w:lang w:val="en-CA"/>
              </w:rPr>
            </w:pPr>
            <w:r>
              <w:rPr>
                <w:lang w:val="en-CA"/>
              </w:rPr>
              <w:t>LOSC</w:t>
            </w:r>
          </w:p>
          <w:p w:rsidR="003F23EE" w:rsidRDefault="003F23EE" w:rsidP="00AF2AF3">
            <w:pPr>
              <w:pStyle w:val="NoSpacing"/>
              <w:rPr>
                <w:lang w:val="en-CA"/>
              </w:rPr>
            </w:pPr>
            <w:r w:rsidRPr="003F23EE">
              <w:rPr>
                <w:highlight w:val="yellow"/>
                <w:lang w:val="en-CA"/>
              </w:rPr>
              <w:t>13 &amp; overs only</w:t>
            </w:r>
          </w:p>
        </w:tc>
        <w:tc>
          <w:tcPr>
            <w:tcW w:w="2126" w:type="dxa"/>
          </w:tcPr>
          <w:p w:rsidR="00AF2AF3" w:rsidRDefault="00AF2AF3" w:rsidP="00AF2AF3">
            <w:pPr>
              <w:pStyle w:val="NoSpacing"/>
              <w:rPr>
                <w:lang w:val="en-CA"/>
              </w:rPr>
            </w:pPr>
            <w:r>
              <w:rPr>
                <w:lang w:val="en-CA"/>
              </w:rPr>
              <w:t>Langley</w:t>
            </w:r>
          </w:p>
        </w:tc>
        <w:tc>
          <w:tcPr>
            <w:tcW w:w="1560" w:type="dxa"/>
          </w:tcPr>
          <w:p w:rsidR="00AF2AF3" w:rsidRPr="00B962E9" w:rsidRDefault="004D6F1F" w:rsidP="00AF2AF3">
            <w:pPr>
              <w:pStyle w:val="NoSpacing"/>
              <w:rPr>
                <w:sz w:val="18"/>
                <w:szCs w:val="18"/>
                <w:lang w:val="en-CA"/>
              </w:rPr>
            </w:pPr>
            <w:r>
              <w:rPr>
                <w:sz w:val="18"/>
                <w:szCs w:val="18"/>
                <w:lang w:val="en-CA"/>
              </w:rPr>
              <w:t>YNG, Elite 2 Jr., Elite 2 Sr., Elite 1 Sr.</w:t>
            </w:r>
            <w:r w:rsidR="003F23EE">
              <w:rPr>
                <w:sz w:val="18"/>
                <w:szCs w:val="18"/>
                <w:lang w:val="en-CA"/>
              </w:rPr>
              <w:t>, Elite 1 Jr.</w:t>
            </w:r>
          </w:p>
        </w:tc>
        <w:tc>
          <w:tcPr>
            <w:tcW w:w="1276" w:type="dxa"/>
          </w:tcPr>
          <w:p w:rsidR="00AF2AF3" w:rsidRDefault="004D6F1F" w:rsidP="00AF2AF3">
            <w:pPr>
              <w:pStyle w:val="NoSpacing"/>
              <w:rPr>
                <w:lang w:val="en-CA"/>
              </w:rPr>
            </w:pPr>
            <w:r>
              <w:rPr>
                <w:lang w:val="en-CA"/>
              </w:rPr>
              <w:t>Entry fees</w:t>
            </w:r>
          </w:p>
        </w:tc>
      </w:tr>
      <w:tr w:rsidR="00AF2AF3" w:rsidTr="001D14AF">
        <w:trPr>
          <w:trHeight w:val="267"/>
        </w:trPr>
        <w:tc>
          <w:tcPr>
            <w:tcW w:w="1809" w:type="dxa"/>
          </w:tcPr>
          <w:p w:rsidR="00AF2AF3" w:rsidRDefault="009E5F03" w:rsidP="00AF2AF3">
            <w:pPr>
              <w:pStyle w:val="NoSpacing"/>
              <w:rPr>
                <w:lang w:val="en-CA"/>
              </w:rPr>
            </w:pPr>
            <w:r>
              <w:rPr>
                <w:lang w:val="en-CA"/>
              </w:rPr>
              <w:t>11 &amp; 13</w:t>
            </w:r>
            <w:r w:rsidRPr="009E5F03">
              <w:rPr>
                <w:vertAlign w:val="superscript"/>
                <w:lang w:val="en-CA"/>
              </w:rPr>
              <w:t>th</w:t>
            </w:r>
            <w:r>
              <w:rPr>
                <w:lang w:val="en-CA"/>
              </w:rPr>
              <w:t xml:space="preserve"> </w:t>
            </w:r>
          </w:p>
        </w:tc>
        <w:tc>
          <w:tcPr>
            <w:tcW w:w="2410" w:type="dxa"/>
          </w:tcPr>
          <w:p w:rsidR="00AF2AF3" w:rsidRDefault="009E5F03" w:rsidP="00AF2AF3">
            <w:pPr>
              <w:pStyle w:val="NoSpacing"/>
              <w:rPr>
                <w:lang w:val="en-CA"/>
              </w:rPr>
            </w:pPr>
            <w:r>
              <w:rPr>
                <w:lang w:val="en-CA"/>
              </w:rPr>
              <w:t>Remembrance Day weekend</w:t>
            </w:r>
          </w:p>
        </w:tc>
        <w:tc>
          <w:tcPr>
            <w:tcW w:w="2126" w:type="dxa"/>
          </w:tcPr>
          <w:p w:rsidR="00AF2AF3" w:rsidRDefault="009E5F03" w:rsidP="00AF2AF3">
            <w:pPr>
              <w:pStyle w:val="NoSpacing"/>
              <w:rPr>
                <w:lang w:val="en-CA"/>
              </w:rPr>
            </w:pPr>
            <w:r w:rsidRPr="009E5F03">
              <w:rPr>
                <w:highlight w:val="cyan"/>
                <w:lang w:val="en-CA"/>
              </w:rPr>
              <w:t>No Swim</w:t>
            </w:r>
            <w:r>
              <w:rPr>
                <w:lang w:val="en-CA"/>
              </w:rPr>
              <w:t xml:space="preserve"> </w:t>
            </w:r>
          </w:p>
        </w:tc>
        <w:tc>
          <w:tcPr>
            <w:tcW w:w="1560" w:type="dxa"/>
          </w:tcPr>
          <w:p w:rsidR="00AF2AF3" w:rsidRPr="00B962E9" w:rsidRDefault="009E5F03" w:rsidP="00AF2AF3">
            <w:pPr>
              <w:pStyle w:val="NoSpacing"/>
              <w:rPr>
                <w:sz w:val="18"/>
                <w:szCs w:val="18"/>
                <w:lang w:val="en-CA"/>
              </w:rPr>
            </w:pPr>
            <w:r>
              <w:rPr>
                <w:sz w:val="18"/>
                <w:szCs w:val="18"/>
                <w:lang w:val="en-CA"/>
              </w:rPr>
              <w:t>YNG, Elite 2 Jr., Elite 1 Jr., Elite 1 Sr., Blue, Red</w:t>
            </w: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Pr="004D6F1F" w:rsidRDefault="004D6F1F" w:rsidP="00AF2AF3">
            <w:pPr>
              <w:pStyle w:val="NoSpacing"/>
              <w:rPr>
                <w:b/>
                <w:i/>
                <w:lang w:val="en-CA"/>
              </w:rPr>
            </w:pPr>
            <w:r w:rsidRPr="004D6F1F">
              <w:rPr>
                <w:b/>
                <w:i/>
                <w:lang w:val="en-CA"/>
              </w:rPr>
              <w:t>December</w:t>
            </w:r>
          </w:p>
        </w:tc>
        <w:tc>
          <w:tcPr>
            <w:tcW w:w="2410" w:type="dxa"/>
          </w:tcPr>
          <w:p w:rsidR="00AF2AF3" w:rsidRDefault="00AF2AF3" w:rsidP="00AF2AF3">
            <w:pPr>
              <w:pStyle w:val="NoSpacing"/>
              <w:rPr>
                <w:lang w:val="en-CA"/>
              </w:rPr>
            </w:pPr>
          </w:p>
        </w:tc>
        <w:tc>
          <w:tcPr>
            <w:tcW w:w="2126" w:type="dxa"/>
          </w:tcPr>
          <w:p w:rsidR="00AF2AF3" w:rsidRDefault="00AF2AF3" w:rsidP="00AF2AF3">
            <w:pPr>
              <w:pStyle w:val="NoSpacing"/>
              <w:rPr>
                <w:lang w:val="en-CA"/>
              </w:rPr>
            </w:pPr>
          </w:p>
        </w:tc>
        <w:tc>
          <w:tcPr>
            <w:tcW w:w="1560" w:type="dxa"/>
          </w:tcPr>
          <w:p w:rsidR="00AF2AF3" w:rsidRPr="00B962E9" w:rsidRDefault="00AF2AF3" w:rsidP="00AF2AF3">
            <w:pPr>
              <w:pStyle w:val="NoSpacing"/>
              <w:rPr>
                <w:sz w:val="18"/>
                <w:szCs w:val="18"/>
                <w:lang w:val="en-CA"/>
              </w:rPr>
            </w:pP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Default="004D6F1F" w:rsidP="00AF2AF3">
            <w:pPr>
              <w:pStyle w:val="NoSpacing"/>
              <w:rPr>
                <w:lang w:val="en-CA"/>
              </w:rPr>
            </w:pPr>
            <w:r>
              <w:rPr>
                <w:lang w:val="en-CA"/>
              </w:rPr>
              <w:t>3</w:t>
            </w:r>
            <w:r w:rsidRPr="004D6F1F">
              <w:rPr>
                <w:vertAlign w:val="superscript"/>
                <w:lang w:val="en-CA"/>
              </w:rPr>
              <w:t>rd</w:t>
            </w:r>
            <w:r>
              <w:rPr>
                <w:lang w:val="en-CA"/>
              </w:rPr>
              <w:t xml:space="preserve"> </w:t>
            </w:r>
          </w:p>
        </w:tc>
        <w:tc>
          <w:tcPr>
            <w:tcW w:w="2410" w:type="dxa"/>
          </w:tcPr>
          <w:p w:rsidR="00AF2AF3" w:rsidRDefault="004D6F1F" w:rsidP="00AF2AF3">
            <w:pPr>
              <w:pStyle w:val="NoSpacing"/>
              <w:rPr>
                <w:lang w:val="en-CA"/>
              </w:rPr>
            </w:pPr>
            <w:r>
              <w:rPr>
                <w:lang w:val="en-CA"/>
              </w:rPr>
              <w:t>Delta LMR distance meet</w:t>
            </w:r>
          </w:p>
        </w:tc>
        <w:tc>
          <w:tcPr>
            <w:tcW w:w="2126" w:type="dxa"/>
          </w:tcPr>
          <w:p w:rsidR="008858DA" w:rsidRDefault="008858DA" w:rsidP="00AF2AF3">
            <w:pPr>
              <w:pStyle w:val="NoSpacing"/>
              <w:rPr>
                <w:lang w:val="en-CA"/>
              </w:rPr>
            </w:pPr>
            <w:r>
              <w:rPr>
                <w:lang w:val="en-CA"/>
              </w:rPr>
              <w:t xml:space="preserve">Delta </w:t>
            </w:r>
            <w:proofErr w:type="spellStart"/>
            <w:r>
              <w:rPr>
                <w:lang w:val="en-CA"/>
              </w:rPr>
              <w:t>Sungod</w:t>
            </w:r>
            <w:proofErr w:type="spellEnd"/>
            <w:r>
              <w:rPr>
                <w:lang w:val="en-CA"/>
              </w:rPr>
              <w:t xml:space="preserve"> Pool</w:t>
            </w:r>
          </w:p>
          <w:p w:rsidR="00AF2AF3" w:rsidRDefault="004D6F1F" w:rsidP="00AF2AF3">
            <w:pPr>
              <w:pStyle w:val="NoSpacing"/>
              <w:rPr>
                <w:lang w:val="en-CA"/>
              </w:rPr>
            </w:pPr>
            <w:r>
              <w:rPr>
                <w:lang w:val="en-CA"/>
              </w:rPr>
              <w:t>LMR qualified</w:t>
            </w:r>
          </w:p>
        </w:tc>
        <w:tc>
          <w:tcPr>
            <w:tcW w:w="1560" w:type="dxa"/>
          </w:tcPr>
          <w:p w:rsidR="00AF2AF3" w:rsidRPr="00B962E9" w:rsidRDefault="004D6F1F" w:rsidP="00AF2AF3">
            <w:pPr>
              <w:pStyle w:val="NoSpacing"/>
              <w:rPr>
                <w:sz w:val="18"/>
                <w:szCs w:val="18"/>
                <w:lang w:val="en-CA"/>
              </w:rPr>
            </w:pPr>
            <w:r>
              <w:rPr>
                <w:sz w:val="18"/>
                <w:szCs w:val="18"/>
                <w:lang w:val="en-CA"/>
              </w:rPr>
              <w:t xml:space="preserve">Red 2, Elite 1 Jr., Elite 1 Sr., Elite 2 Sr., </w:t>
            </w:r>
          </w:p>
        </w:tc>
        <w:tc>
          <w:tcPr>
            <w:tcW w:w="1276" w:type="dxa"/>
          </w:tcPr>
          <w:p w:rsidR="00AF2AF3" w:rsidRDefault="004D6F1F" w:rsidP="00AF2AF3">
            <w:pPr>
              <w:pStyle w:val="NoSpacing"/>
              <w:rPr>
                <w:lang w:val="en-CA"/>
              </w:rPr>
            </w:pPr>
            <w:r>
              <w:rPr>
                <w:lang w:val="en-CA"/>
              </w:rPr>
              <w:t>Entry fees</w:t>
            </w:r>
          </w:p>
        </w:tc>
      </w:tr>
      <w:tr w:rsidR="003F23EE" w:rsidTr="001D14AF">
        <w:trPr>
          <w:trHeight w:val="267"/>
        </w:trPr>
        <w:tc>
          <w:tcPr>
            <w:tcW w:w="1809" w:type="dxa"/>
          </w:tcPr>
          <w:p w:rsidR="003F23EE" w:rsidRDefault="003F23EE" w:rsidP="003F23EE">
            <w:pPr>
              <w:pStyle w:val="NoSpacing"/>
              <w:rPr>
                <w:lang w:val="en-CA"/>
              </w:rPr>
            </w:pPr>
            <w:r>
              <w:rPr>
                <w:lang w:val="en-CA"/>
              </w:rPr>
              <w:t>9</w:t>
            </w:r>
            <w:r w:rsidRPr="004D6F1F">
              <w:rPr>
                <w:vertAlign w:val="superscript"/>
                <w:lang w:val="en-CA"/>
              </w:rPr>
              <w:t>th</w:t>
            </w:r>
            <w:r>
              <w:rPr>
                <w:lang w:val="en-CA"/>
              </w:rPr>
              <w:t>, 10</w:t>
            </w:r>
            <w:r w:rsidRPr="004D6F1F">
              <w:rPr>
                <w:vertAlign w:val="superscript"/>
                <w:lang w:val="en-CA"/>
              </w:rPr>
              <w:t>th</w:t>
            </w:r>
            <w:r>
              <w:rPr>
                <w:lang w:val="en-CA"/>
              </w:rPr>
              <w:t xml:space="preserve"> </w:t>
            </w:r>
          </w:p>
        </w:tc>
        <w:tc>
          <w:tcPr>
            <w:tcW w:w="2410" w:type="dxa"/>
          </w:tcPr>
          <w:p w:rsidR="003F23EE" w:rsidRDefault="003F23EE" w:rsidP="003F23EE">
            <w:pPr>
              <w:pStyle w:val="NoSpacing"/>
              <w:rPr>
                <w:lang w:val="en-CA"/>
              </w:rPr>
            </w:pPr>
            <w:r>
              <w:rPr>
                <w:lang w:val="en-CA"/>
              </w:rPr>
              <w:t>Spartan LMR</w:t>
            </w:r>
          </w:p>
        </w:tc>
        <w:tc>
          <w:tcPr>
            <w:tcW w:w="2126" w:type="dxa"/>
          </w:tcPr>
          <w:p w:rsidR="003F23EE" w:rsidRDefault="003F23EE" w:rsidP="003F23EE">
            <w:pPr>
              <w:pStyle w:val="NoSpacing"/>
              <w:rPr>
                <w:lang w:val="en-CA"/>
              </w:rPr>
            </w:pPr>
            <w:r>
              <w:rPr>
                <w:lang w:val="en-CA"/>
              </w:rPr>
              <w:t xml:space="preserve">Chilliwack Pool </w:t>
            </w:r>
          </w:p>
          <w:p w:rsidR="003F23EE" w:rsidRDefault="003F23EE" w:rsidP="003F23EE">
            <w:pPr>
              <w:pStyle w:val="NoSpacing"/>
              <w:rPr>
                <w:lang w:val="en-CA"/>
              </w:rPr>
            </w:pPr>
            <w:r>
              <w:rPr>
                <w:lang w:val="en-CA"/>
              </w:rPr>
              <w:t>LMR qualified</w:t>
            </w:r>
          </w:p>
        </w:tc>
        <w:tc>
          <w:tcPr>
            <w:tcW w:w="1560" w:type="dxa"/>
          </w:tcPr>
          <w:p w:rsidR="003F23EE" w:rsidRPr="00B962E9" w:rsidRDefault="003F23EE" w:rsidP="003F23EE">
            <w:pPr>
              <w:pStyle w:val="NoSpacing"/>
              <w:rPr>
                <w:sz w:val="18"/>
                <w:szCs w:val="18"/>
                <w:lang w:val="en-CA"/>
              </w:rPr>
            </w:pPr>
            <w:r>
              <w:rPr>
                <w:sz w:val="18"/>
                <w:szCs w:val="18"/>
                <w:lang w:val="en-CA"/>
              </w:rPr>
              <w:t>Elite 1 Jr., Red 2, Red 1, Elite 1 Sr., Elite 2 Sr.</w:t>
            </w:r>
          </w:p>
        </w:tc>
        <w:tc>
          <w:tcPr>
            <w:tcW w:w="1276" w:type="dxa"/>
          </w:tcPr>
          <w:p w:rsidR="003F23EE" w:rsidRDefault="003F23EE" w:rsidP="003F23EE">
            <w:pPr>
              <w:pStyle w:val="NoSpacing"/>
              <w:rPr>
                <w:lang w:val="en-CA"/>
              </w:rPr>
            </w:pPr>
            <w:r>
              <w:rPr>
                <w:lang w:val="en-CA"/>
              </w:rPr>
              <w:t>Entry fees</w:t>
            </w:r>
          </w:p>
        </w:tc>
      </w:tr>
      <w:tr w:rsidR="00AF2AF3" w:rsidTr="001D14AF">
        <w:trPr>
          <w:trHeight w:val="267"/>
        </w:trPr>
        <w:tc>
          <w:tcPr>
            <w:tcW w:w="1809" w:type="dxa"/>
          </w:tcPr>
          <w:p w:rsidR="00AF2AF3" w:rsidRDefault="003F23EE" w:rsidP="00AF2AF3">
            <w:pPr>
              <w:pStyle w:val="NoSpacing"/>
              <w:rPr>
                <w:lang w:val="en-CA"/>
              </w:rPr>
            </w:pPr>
            <w:r>
              <w:rPr>
                <w:lang w:val="en-CA"/>
              </w:rPr>
              <w:t>15</w:t>
            </w:r>
            <w:r w:rsidRPr="003F23EE">
              <w:rPr>
                <w:vertAlign w:val="superscript"/>
                <w:lang w:val="en-CA"/>
              </w:rPr>
              <w:t>th</w:t>
            </w:r>
            <w:r>
              <w:rPr>
                <w:lang w:val="en-CA"/>
              </w:rPr>
              <w:t xml:space="preserve"> – 17</w:t>
            </w:r>
            <w:r w:rsidRPr="003F23EE">
              <w:rPr>
                <w:vertAlign w:val="superscript"/>
                <w:lang w:val="en-CA"/>
              </w:rPr>
              <w:t>th</w:t>
            </w:r>
            <w:r>
              <w:rPr>
                <w:lang w:val="en-CA"/>
              </w:rPr>
              <w:t xml:space="preserve"> </w:t>
            </w:r>
          </w:p>
        </w:tc>
        <w:tc>
          <w:tcPr>
            <w:tcW w:w="2410" w:type="dxa"/>
          </w:tcPr>
          <w:p w:rsidR="00AF2AF3" w:rsidRDefault="003F23EE" w:rsidP="00AF2AF3">
            <w:pPr>
              <w:pStyle w:val="NoSpacing"/>
              <w:rPr>
                <w:lang w:val="en-CA"/>
              </w:rPr>
            </w:pPr>
            <w:r>
              <w:rPr>
                <w:lang w:val="en-CA"/>
              </w:rPr>
              <w:t xml:space="preserve">Rapids </w:t>
            </w:r>
            <w:proofErr w:type="spellStart"/>
            <w:r>
              <w:rPr>
                <w:lang w:val="en-CA"/>
              </w:rPr>
              <w:t>Fastswim</w:t>
            </w:r>
            <w:proofErr w:type="spellEnd"/>
          </w:p>
        </w:tc>
        <w:tc>
          <w:tcPr>
            <w:tcW w:w="2126" w:type="dxa"/>
          </w:tcPr>
          <w:p w:rsidR="00AF2AF3" w:rsidRDefault="003F23EE" w:rsidP="00AF2AF3">
            <w:pPr>
              <w:pStyle w:val="NoSpacing"/>
              <w:rPr>
                <w:lang w:val="en-CA"/>
              </w:rPr>
            </w:pPr>
            <w:proofErr w:type="spellStart"/>
            <w:r>
              <w:rPr>
                <w:lang w:val="en-CA"/>
              </w:rPr>
              <w:t>Watermania</w:t>
            </w:r>
            <w:proofErr w:type="spellEnd"/>
          </w:p>
        </w:tc>
        <w:tc>
          <w:tcPr>
            <w:tcW w:w="1560" w:type="dxa"/>
          </w:tcPr>
          <w:p w:rsidR="00AF2AF3" w:rsidRPr="00B962E9" w:rsidRDefault="003F23EE" w:rsidP="00AF2AF3">
            <w:pPr>
              <w:pStyle w:val="NoSpacing"/>
              <w:rPr>
                <w:sz w:val="18"/>
                <w:szCs w:val="18"/>
                <w:lang w:val="en-CA"/>
              </w:rPr>
            </w:pPr>
            <w:r>
              <w:rPr>
                <w:sz w:val="18"/>
                <w:szCs w:val="18"/>
                <w:lang w:val="en-CA"/>
              </w:rPr>
              <w:t>YNG, Elite 2 Sr., Elite 2 Jr., Elite 1 Jr. (qualifiers only)</w:t>
            </w:r>
          </w:p>
        </w:tc>
        <w:tc>
          <w:tcPr>
            <w:tcW w:w="1276" w:type="dxa"/>
          </w:tcPr>
          <w:p w:rsidR="00AF2AF3" w:rsidRDefault="003F23EE" w:rsidP="00AF2AF3">
            <w:pPr>
              <w:pStyle w:val="NoSpacing"/>
              <w:rPr>
                <w:lang w:val="en-CA"/>
              </w:rPr>
            </w:pPr>
            <w:r>
              <w:rPr>
                <w:lang w:val="en-CA"/>
              </w:rPr>
              <w:t>Entry fees</w:t>
            </w:r>
          </w:p>
        </w:tc>
      </w:tr>
      <w:tr w:rsidR="00AF2AF3" w:rsidTr="001D14AF">
        <w:trPr>
          <w:trHeight w:val="257"/>
        </w:trPr>
        <w:tc>
          <w:tcPr>
            <w:tcW w:w="1809" w:type="dxa"/>
          </w:tcPr>
          <w:p w:rsidR="00AF2AF3" w:rsidRDefault="004D6F1F" w:rsidP="00AF2AF3">
            <w:pPr>
              <w:pStyle w:val="NoSpacing"/>
              <w:rPr>
                <w:lang w:val="en-CA"/>
              </w:rPr>
            </w:pPr>
            <w:r>
              <w:rPr>
                <w:lang w:val="en-CA"/>
              </w:rPr>
              <w:t>12</w:t>
            </w:r>
            <w:r w:rsidRPr="004D6F1F">
              <w:rPr>
                <w:vertAlign w:val="superscript"/>
                <w:lang w:val="en-CA"/>
              </w:rPr>
              <w:t>th</w:t>
            </w:r>
            <w:r>
              <w:rPr>
                <w:lang w:val="en-CA"/>
              </w:rPr>
              <w:t xml:space="preserve"> – 2</w:t>
            </w:r>
            <w:r w:rsidR="00945E5C">
              <w:rPr>
                <w:lang w:val="en-CA"/>
              </w:rPr>
              <w:t>2</w:t>
            </w:r>
            <w:r w:rsidR="00945E5C" w:rsidRPr="00945E5C">
              <w:rPr>
                <w:vertAlign w:val="superscript"/>
                <w:lang w:val="en-CA"/>
              </w:rPr>
              <w:t>nd</w:t>
            </w:r>
            <w:r w:rsidR="00945E5C">
              <w:rPr>
                <w:lang w:val="en-CA"/>
              </w:rPr>
              <w:t xml:space="preserve"> </w:t>
            </w:r>
            <w:r>
              <w:rPr>
                <w:lang w:val="en-CA"/>
              </w:rPr>
              <w:t xml:space="preserve"> </w:t>
            </w:r>
          </w:p>
        </w:tc>
        <w:tc>
          <w:tcPr>
            <w:tcW w:w="2410" w:type="dxa"/>
          </w:tcPr>
          <w:p w:rsidR="00AF2AF3" w:rsidRDefault="004D6F1F" w:rsidP="00AF2AF3">
            <w:pPr>
              <w:pStyle w:val="NoSpacing"/>
              <w:rPr>
                <w:lang w:val="en-CA"/>
              </w:rPr>
            </w:pPr>
            <w:r>
              <w:rPr>
                <w:lang w:val="en-CA"/>
              </w:rPr>
              <w:t>XMAS Training camp</w:t>
            </w:r>
          </w:p>
        </w:tc>
        <w:tc>
          <w:tcPr>
            <w:tcW w:w="2126" w:type="dxa"/>
          </w:tcPr>
          <w:p w:rsidR="00AF2AF3" w:rsidRDefault="008858DA" w:rsidP="00AF2AF3">
            <w:pPr>
              <w:pStyle w:val="NoSpacing"/>
              <w:rPr>
                <w:lang w:val="en-CA"/>
              </w:rPr>
            </w:pPr>
            <w:r>
              <w:rPr>
                <w:lang w:val="en-CA"/>
              </w:rPr>
              <w:t>VAC</w:t>
            </w:r>
          </w:p>
          <w:p w:rsidR="00245607" w:rsidRDefault="00245607" w:rsidP="00245607">
            <w:pPr>
              <w:pStyle w:val="NoSpacing"/>
              <w:rPr>
                <w:lang w:val="en-CA"/>
              </w:rPr>
            </w:pPr>
            <w:r>
              <w:rPr>
                <w:lang w:val="en-CA"/>
              </w:rPr>
              <w:t>Normal training times</w:t>
            </w:r>
          </w:p>
        </w:tc>
        <w:tc>
          <w:tcPr>
            <w:tcW w:w="1560" w:type="dxa"/>
          </w:tcPr>
          <w:p w:rsidR="00AF2AF3" w:rsidRPr="008858DA" w:rsidRDefault="00245607" w:rsidP="00AF2AF3">
            <w:pPr>
              <w:pStyle w:val="NoSpacing"/>
              <w:rPr>
                <w:sz w:val="18"/>
                <w:szCs w:val="18"/>
                <w:lang w:val="en-CA"/>
              </w:rPr>
            </w:pPr>
            <w:r>
              <w:rPr>
                <w:sz w:val="18"/>
                <w:szCs w:val="18"/>
                <w:lang w:val="en-CA"/>
              </w:rPr>
              <w:t>All Groups</w:t>
            </w:r>
          </w:p>
        </w:tc>
        <w:tc>
          <w:tcPr>
            <w:tcW w:w="1276" w:type="dxa"/>
          </w:tcPr>
          <w:p w:rsidR="00AF2AF3" w:rsidRDefault="00E40A84" w:rsidP="00AF2AF3">
            <w:pPr>
              <w:pStyle w:val="NoSpacing"/>
              <w:rPr>
                <w:lang w:val="en-CA"/>
              </w:rPr>
            </w:pPr>
            <w:r>
              <w:rPr>
                <w:lang w:val="en-CA"/>
              </w:rPr>
              <w:t>No cost</w:t>
            </w:r>
          </w:p>
        </w:tc>
      </w:tr>
      <w:tr w:rsidR="00AF2AF3" w:rsidTr="001D14AF">
        <w:trPr>
          <w:trHeight w:val="267"/>
        </w:trPr>
        <w:tc>
          <w:tcPr>
            <w:tcW w:w="1809" w:type="dxa"/>
          </w:tcPr>
          <w:p w:rsidR="00AF2AF3" w:rsidRPr="008858DA" w:rsidRDefault="00FE3394" w:rsidP="00AF2AF3">
            <w:pPr>
              <w:pStyle w:val="NoSpacing"/>
              <w:rPr>
                <w:lang w:val="en-CA"/>
              </w:rPr>
            </w:pPr>
            <w:r>
              <w:rPr>
                <w:lang w:val="en-CA"/>
              </w:rPr>
              <w:t>Dec. 23</w:t>
            </w:r>
            <w:r w:rsidRPr="006A4C8E">
              <w:rPr>
                <w:vertAlign w:val="superscript"/>
                <w:lang w:val="en-CA"/>
              </w:rPr>
              <w:t>rd</w:t>
            </w:r>
            <w:r w:rsidR="006A4C8E">
              <w:rPr>
                <w:lang w:val="en-CA"/>
              </w:rPr>
              <w:t xml:space="preserve"> </w:t>
            </w:r>
            <w:r w:rsidR="00945E5C">
              <w:rPr>
                <w:lang w:val="en-CA"/>
              </w:rPr>
              <w:t xml:space="preserve"> </w:t>
            </w:r>
            <w:r w:rsidR="008858DA">
              <w:rPr>
                <w:lang w:val="en-CA"/>
              </w:rPr>
              <w:t xml:space="preserve"> – January </w:t>
            </w:r>
            <w:r w:rsidR="006A4C8E">
              <w:rPr>
                <w:lang w:val="en-CA"/>
              </w:rPr>
              <w:t>1</w:t>
            </w:r>
            <w:r w:rsidR="006A4C8E" w:rsidRPr="006A4C8E">
              <w:rPr>
                <w:vertAlign w:val="superscript"/>
                <w:lang w:val="en-CA"/>
              </w:rPr>
              <w:t>st</w:t>
            </w:r>
            <w:r w:rsidR="006A4C8E">
              <w:rPr>
                <w:lang w:val="en-CA"/>
              </w:rPr>
              <w:t xml:space="preserve"> </w:t>
            </w:r>
          </w:p>
        </w:tc>
        <w:tc>
          <w:tcPr>
            <w:tcW w:w="2410" w:type="dxa"/>
          </w:tcPr>
          <w:p w:rsidR="00AF2AF3" w:rsidRPr="00E40A84" w:rsidRDefault="008858DA" w:rsidP="00AF2AF3">
            <w:pPr>
              <w:pStyle w:val="NoSpacing"/>
              <w:rPr>
                <w:highlight w:val="green"/>
                <w:lang w:val="en-CA"/>
              </w:rPr>
            </w:pPr>
            <w:r w:rsidRPr="00E40A84">
              <w:rPr>
                <w:highlight w:val="green"/>
                <w:lang w:val="en-CA"/>
              </w:rPr>
              <w:t>All groups are off</w:t>
            </w:r>
          </w:p>
          <w:p w:rsidR="008858DA" w:rsidRDefault="008858DA" w:rsidP="00AF2AF3">
            <w:pPr>
              <w:pStyle w:val="NoSpacing"/>
              <w:rPr>
                <w:lang w:val="en-CA"/>
              </w:rPr>
            </w:pPr>
            <w:r w:rsidRPr="00E40A84">
              <w:rPr>
                <w:highlight w:val="green"/>
                <w:lang w:val="en-CA"/>
              </w:rPr>
              <w:t>NO SWIMMING</w:t>
            </w:r>
          </w:p>
        </w:tc>
        <w:tc>
          <w:tcPr>
            <w:tcW w:w="2126" w:type="dxa"/>
          </w:tcPr>
          <w:p w:rsidR="00AF2AF3" w:rsidRDefault="009E5F03" w:rsidP="00AF2AF3">
            <w:pPr>
              <w:pStyle w:val="NoSpacing"/>
              <w:rPr>
                <w:lang w:val="en-CA"/>
              </w:rPr>
            </w:pPr>
            <w:r w:rsidRPr="009E5F03">
              <w:rPr>
                <w:highlight w:val="cyan"/>
                <w:lang w:val="en-CA"/>
              </w:rPr>
              <w:t>NO SWIM</w:t>
            </w:r>
          </w:p>
        </w:tc>
        <w:tc>
          <w:tcPr>
            <w:tcW w:w="1560" w:type="dxa"/>
          </w:tcPr>
          <w:p w:rsidR="00AF2AF3" w:rsidRPr="00B962E9" w:rsidRDefault="009E5F03" w:rsidP="00AF2AF3">
            <w:pPr>
              <w:pStyle w:val="NoSpacing"/>
              <w:rPr>
                <w:sz w:val="18"/>
                <w:szCs w:val="18"/>
                <w:lang w:val="en-CA"/>
              </w:rPr>
            </w:pPr>
            <w:r>
              <w:rPr>
                <w:sz w:val="18"/>
                <w:szCs w:val="18"/>
                <w:lang w:val="en-CA"/>
              </w:rPr>
              <w:t>ALL groups</w:t>
            </w: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Pr="008858DA" w:rsidRDefault="008858DA" w:rsidP="00AF2AF3">
            <w:pPr>
              <w:pStyle w:val="NoSpacing"/>
              <w:rPr>
                <w:b/>
                <w:i/>
                <w:lang w:val="en-CA"/>
              </w:rPr>
            </w:pPr>
            <w:r w:rsidRPr="008858DA">
              <w:rPr>
                <w:b/>
                <w:i/>
                <w:lang w:val="en-CA"/>
              </w:rPr>
              <w:t>January</w:t>
            </w:r>
          </w:p>
        </w:tc>
        <w:tc>
          <w:tcPr>
            <w:tcW w:w="2410" w:type="dxa"/>
          </w:tcPr>
          <w:p w:rsidR="00AF2AF3" w:rsidRDefault="00AF2AF3" w:rsidP="00AF2AF3">
            <w:pPr>
              <w:pStyle w:val="NoSpacing"/>
              <w:rPr>
                <w:lang w:val="en-CA"/>
              </w:rPr>
            </w:pPr>
          </w:p>
        </w:tc>
        <w:tc>
          <w:tcPr>
            <w:tcW w:w="2126" w:type="dxa"/>
          </w:tcPr>
          <w:p w:rsidR="00AF2AF3" w:rsidRDefault="00AF2AF3" w:rsidP="00AF2AF3">
            <w:pPr>
              <w:pStyle w:val="NoSpacing"/>
              <w:rPr>
                <w:lang w:val="en-CA"/>
              </w:rPr>
            </w:pPr>
          </w:p>
        </w:tc>
        <w:tc>
          <w:tcPr>
            <w:tcW w:w="1560" w:type="dxa"/>
          </w:tcPr>
          <w:p w:rsidR="00AF2AF3" w:rsidRPr="00B962E9" w:rsidRDefault="00AF2AF3" w:rsidP="00AF2AF3">
            <w:pPr>
              <w:pStyle w:val="NoSpacing"/>
              <w:rPr>
                <w:sz w:val="18"/>
                <w:szCs w:val="18"/>
                <w:lang w:val="en-CA"/>
              </w:rPr>
            </w:pP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Pr="005C4162" w:rsidRDefault="008858DA" w:rsidP="00AF2AF3">
            <w:pPr>
              <w:pStyle w:val="NoSpacing"/>
              <w:rPr>
                <w:highlight w:val="green"/>
                <w:lang w:val="en-CA"/>
              </w:rPr>
            </w:pPr>
            <w:r w:rsidRPr="008858DA">
              <w:rPr>
                <w:lang w:val="en-CA"/>
              </w:rPr>
              <w:t>2</w:t>
            </w:r>
            <w:r w:rsidRPr="008858DA">
              <w:rPr>
                <w:vertAlign w:val="superscript"/>
                <w:lang w:val="en-CA"/>
              </w:rPr>
              <w:t>nd</w:t>
            </w:r>
            <w:r w:rsidRPr="008858DA">
              <w:rPr>
                <w:lang w:val="en-CA"/>
              </w:rPr>
              <w:t xml:space="preserve"> </w:t>
            </w:r>
          </w:p>
        </w:tc>
        <w:tc>
          <w:tcPr>
            <w:tcW w:w="2410" w:type="dxa"/>
          </w:tcPr>
          <w:p w:rsidR="00AF2AF3" w:rsidRPr="00E40A84" w:rsidRDefault="008858DA" w:rsidP="00AF2AF3">
            <w:pPr>
              <w:pStyle w:val="NoSpacing"/>
              <w:rPr>
                <w:highlight w:val="cyan"/>
                <w:lang w:val="en-CA"/>
              </w:rPr>
            </w:pPr>
            <w:r w:rsidRPr="00E40A84">
              <w:rPr>
                <w:highlight w:val="cyan"/>
                <w:lang w:val="en-CA"/>
              </w:rPr>
              <w:t>Return to normal swimming</w:t>
            </w:r>
            <w:r w:rsidR="006A4C8E">
              <w:rPr>
                <w:highlight w:val="cyan"/>
                <w:lang w:val="en-CA"/>
              </w:rPr>
              <w:t xml:space="preserve"> at regular times</w:t>
            </w:r>
          </w:p>
        </w:tc>
        <w:tc>
          <w:tcPr>
            <w:tcW w:w="2126" w:type="dxa"/>
          </w:tcPr>
          <w:p w:rsidR="00AF2AF3" w:rsidRPr="005C4162" w:rsidRDefault="00AF2AF3" w:rsidP="00AF2AF3">
            <w:pPr>
              <w:pStyle w:val="NoSpacing"/>
              <w:rPr>
                <w:highlight w:val="green"/>
                <w:lang w:val="en-CA"/>
              </w:rPr>
            </w:pPr>
          </w:p>
        </w:tc>
        <w:tc>
          <w:tcPr>
            <w:tcW w:w="1560" w:type="dxa"/>
          </w:tcPr>
          <w:p w:rsidR="00AF2AF3" w:rsidRPr="005C4162" w:rsidRDefault="00AF2AF3" w:rsidP="00AF2AF3">
            <w:pPr>
              <w:pStyle w:val="NoSpacing"/>
              <w:rPr>
                <w:sz w:val="18"/>
                <w:szCs w:val="18"/>
                <w:highlight w:val="green"/>
                <w:lang w:val="en-CA"/>
              </w:rPr>
            </w:pP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Default="008858DA" w:rsidP="00AF2AF3">
            <w:pPr>
              <w:pStyle w:val="NoSpacing"/>
              <w:rPr>
                <w:lang w:val="en-CA"/>
              </w:rPr>
            </w:pPr>
            <w:r>
              <w:rPr>
                <w:lang w:val="en-CA"/>
              </w:rPr>
              <w:t>13</w:t>
            </w:r>
            <w:r w:rsidRPr="008858DA">
              <w:rPr>
                <w:vertAlign w:val="superscript"/>
                <w:lang w:val="en-CA"/>
              </w:rPr>
              <w:t>th</w:t>
            </w:r>
            <w:r>
              <w:rPr>
                <w:lang w:val="en-CA"/>
              </w:rPr>
              <w:t xml:space="preserve"> </w:t>
            </w:r>
          </w:p>
        </w:tc>
        <w:tc>
          <w:tcPr>
            <w:tcW w:w="2410" w:type="dxa"/>
          </w:tcPr>
          <w:p w:rsidR="00AF2AF3" w:rsidRDefault="008858DA" w:rsidP="00AF2AF3">
            <w:pPr>
              <w:pStyle w:val="NoSpacing"/>
              <w:rPr>
                <w:lang w:val="en-CA"/>
              </w:rPr>
            </w:pPr>
            <w:r>
              <w:rPr>
                <w:lang w:val="en-CA"/>
              </w:rPr>
              <w:t>Senior Circuit</w:t>
            </w:r>
          </w:p>
        </w:tc>
        <w:tc>
          <w:tcPr>
            <w:tcW w:w="2126" w:type="dxa"/>
          </w:tcPr>
          <w:p w:rsidR="00AF2AF3" w:rsidRDefault="006A4C8E" w:rsidP="00AF2AF3">
            <w:pPr>
              <w:pStyle w:val="NoSpacing"/>
              <w:rPr>
                <w:lang w:val="en-CA"/>
              </w:rPr>
            </w:pPr>
            <w:r>
              <w:rPr>
                <w:lang w:val="en-CA"/>
              </w:rPr>
              <w:t>UBC</w:t>
            </w:r>
          </w:p>
        </w:tc>
        <w:tc>
          <w:tcPr>
            <w:tcW w:w="1560" w:type="dxa"/>
          </w:tcPr>
          <w:p w:rsidR="00AF2AF3" w:rsidRPr="00B962E9" w:rsidRDefault="008858DA" w:rsidP="00AF2AF3">
            <w:pPr>
              <w:pStyle w:val="NoSpacing"/>
              <w:rPr>
                <w:sz w:val="18"/>
                <w:szCs w:val="18"/>
                <w:lang w:val="en-CA"/>
              </w:rPr>
            </w:pPr>
            <w:r>
              <w:rPr>
                <w:sz w:val="18"/>
                <w:szCs w:val="18"/>
                <w:lang w:val="en-CA"/>
              </w:rPr>
              <w:t>qualifiers</w:t>
            </w: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Pr="008858DA" w:rsidRDefault="008858DA" w:rsidP="00AF2AF3">
            <w:pPr>
              <w:pStyle w:val="NoSpacing"/>
              <w:rPr>
                <w:lang w:val="en-CA"/>
              </w:rPr>
            </w:pPr>
            <w:r>
              <w:rPr>
                <w:lang w:val="en-CA"/>
              </w:rPr>
              <w:t>19</w:t>
            </w:r>
            <w:r w:rsidRPr="008858DA">
              <w:rPr>
                <w:vertAlign w:val="superscript"/>
                <w:lang w:val="en-CA"/>
              </w:rPr>
              <w:t>th</w:t>
            </w:r>
            <w:r>
              <w:rPr>
                <w:lang w:val="en-CA"/>
              </w:rPr>
              <w:t>, 20</w:t>
            </w:r>
            <w:r w:rsidRPr="008858DA">
              <w:rPr>
                <w:vertAlign w:val="superscript"/>
                <w:lang w:val="en-CA"/>
              </w:rPr>
              <w:t>th</w:t>
            </w:r>
            <w:r>
              <w:rPr>
                <w:lang w:val="en-CA"/>
              </w:rPr>
              <w:t>, 21</w:t>
            </w:r>
            <w:r w:rsidRPr="008858DA">
              <w:rPr>
                <w:vertAlign w:val="superscript"/>
                <w:lang w:val="en-CA"/>
              </w:rPr>
              <w:t>st</w:t>
            </w:r>
            <w:r>
              <w:rPr>
                <w:lang w:val="en-CA"/>
              </w:rPr>
              <w:t xml:space="preserve"> </w:t>
            </w:r>
          </w:p>
        </w:tc>
        <w:tc>
          <w:tcPr>
            <w:tcW w:w="2410" w:type="dxa"/>
          </w:tcPr>
          <w:p w:rsidR="00AF2AF3" w:rsidRDefault="008858DA" w:rsidP="00AF2AF3">
            <w:pPr>
              <w:pStyle w:val="NoSpacing"/>
              <w:rPr>
                <w:lang w:val="en-CA"/>
              </w:rPr>
            </w:pPr>
            <w:r>
              <w:rPr>
                <w:lang w:val="en-CA"/>
              </w:rPr>
              <w:t>CDSC Invitational</w:t>
            </w:r>
          </w:p>
        </w:tc>
        <w:tc>
          <w:tcPr>
            <w:tcW w:w="2126" w:type="dxa"/>
          </w:tcPr>
          <w:p w:rsidR="00AF2AF3" w:rsidRDefault="008858DA" w:rsidP="00AF2AF3">
            <w:pPr>
              <w:pStyle w:val="NoSpacing"/>
              <w:rPr>
                <w:lang w:val="en-CA"/>
              </w:rPr>
            </w:pPr>
            <w:r>
              <w:rPr>
                <w:lang w:val="en-CA"/>
              </w:rPr>
              <w:t>VAC</w:t>
            </w:r>
          </w:p>
        </w:tc>
        <w:tc>
          <w:tcPr>
            <w:tcW w:w="1560" w:type="dxa"/>
          </w:tcPr>
          <w:p w:rsidR="00AF2AF3" w:rsidRPr="00B962E9" w:rsidRDefault="008858DA" w:rsidP="00AF2AF3">
            <w:pPr>
              <w:pStyle w:val="NoSpacing"/>
              <w:rPr>
                <w:sz w:val="18"/>
                <w:szCs w:val="18"/>
                <w:lang w:val="en-CA"/>
              </w:rPr>
            </w:pPr>
            <w:r>
              <w:rPr>
                <w:sz w:val="18"/>
                <w:szCs w:val="18"/>
                <w:lang w:val="en-CA"/>
              </w:rPr>
              <w:t>ALL</w:t>
            </w:r>
          </w:p>
        </w:tc>
        <w:tc>
          <w:tcPr>
            <w:tcW w:w="1276" w:type="dxa"/>
          </w:tcPr>
          <w:p w:rsidR="00AF2AF3" w:rsidRDefault="008858DA" w:rsidP="00AF2AF3">
            <w:pPr>
              <w:pStyle w:val="NoSpacing"/>
              <w:rPr>
                <w:lang w:val="en-CA"/>
              </w:rPr>
            </w:pPr>
            <w:r>
              <w:rPr>
                <w:lang w:val="en-CA"/>
              </w:rPr>
              <w:t>Entry fees</w:t>
            </w:r>
          </w:p>
        </w:tc>
      </w:tr>
      <w:tr w:rsidR="00AF2AF3" w:rsidTr="001D14AF">
        <w:trPr>
          <w:trHeight w:val="267"/>
        </w:trPr>
        <w:tc>
          <w:tcPr>
            <w:tcW w:w="1809" w:type="dxa"/>
          </w:tcPr>
          <w:p w:rsidR="00AF2AF3" w:rsidRPr="008858DA" w:rsidRDefault="008858DA" w:rsidP="00AF2AF3">
            <w:pPr>
              <w:pStyle w:val="NoSpacing"/>
              <w:rPr>
                <w:b/>
                <w:i/>
                <w:lang w:val="en-CA"/>
              </w:rPr>
            </w:pPr>
            <w:r w:rsidRPr="008858DA">
              <w:rPr>
                <w:b/>
                <w:i/>
                <w:lang w:val="en-CA"/>
              </w:rPr>
              <w:t>February</w:t>
            </w:r>
          </w:p>
        </w:tc>
        <w:tc>
          <w:tcPr>
            <w:tcW w:w="2410" w:type="dxa"/>
          </w:tcPr>
          <w:p w:rsidR="00AF2AF3" w:rsidRDefault="00AF2AF3" w:rsidP="00AF2AF3">
            <w:pPr>
              <w:pStyle w:val="NoSpacing"/>
              <w:rPr>
                <w:lang w:val="en-CA"/>
              </w:rPr>
            </w:pPr>
          </w:p>
        </w:tc>
        <w:tc>
          <w:tcPr>
            <w:tcW w:w="2126" w:type="dxa"/>
          </w:tcPr>
          <w:p w:rsidR="00AF2AF3" w:rsidRDefault="00AF2AF3" w:rsidP="00AF2AF3">
            <w:pPr>
              <w:pStyle w:val="NoSpacing"/>
              <w:rPr>
                <w:lang w:val="en-CA"/>
              </w:rPr>
            </w:pPr>
          </w:p>
        </w:tc>
        <w:tc>
          <w:tcPr>
            <w:tcW w:w="1560" w:type="dxa"/>
          </w:tcPr>
          <w:p w:rsidR="00AF2AF3" w:rsidRPr="00B962E9" w:rsidRDefault="00AF2AF3" w:rsidP="00AF2AF3">
            <w:pPr>
              <w:pStyle w:val="NoSpacing"/>
              <w:rPr>
                <w:sz w:val="18"/>
                <w:szCs w:val="18"/>
                <w:lang w:val="en-CA"/>
              </w:rPr>
            </w:pPr>
          </w:p>
        </w:tc>
        <w:tc>
          <w:tcPr>
            <w:tcW w:w="1276" w:type="dxa"/>
          </w:tcPr>
          <w:p w:rsidR="00AF2AF3" w:rsidRDefault="00AF2AF3" w:rsidP="00AF2AF3">
            <w:pPr>
              <w:pStyle w:val="NoSpacing"/>
              <w:rPr>
                <w:lang w:val="en-CA"/>
              </w:rPr>
            </w:pPr>
          </w:p>
        </w:tc>
      </w:tr>
      <w:tr w:rsidR="00AF2AF3" w:rsidTr="001D14AF">
        <w:trPr>
          <w:trHeight w:val="257"/>
        </w:trPr>
        <w:tc>
          <w:tcPr>
            <w:tcW w:w="1809" w:type="dxa"/>
          </w:tcPr>
          <w:p w:rsidR="00AF2AF3" w:rsidRDefault="008858DA" w:rsidP="00AF2AF3">
            <w:pPr>
              <w:pStyle w:val="NoSpacing"/>
              <w:rPr>
                <w:lang w:val="en-CA"/>
              </w:rPr>
            </w:pPr>
            <w:r>
              <w:rPr>
                <w:lang w:val="en-CA"/>
              </w:rPr>
              <w:t>10</w:t>
            </w:r>
            <w:r w:rsidRPr="008858DA">
              <w:rPr>
                <w:vertAlign w:val="superscript"/>
                <w:lang w:val="en-CA"/>
              </w:rPr>
              <w:t>th</w:t>
            </w:r>
            <w:r>
              <w:rPr>
                <w:lang w:val="en-CA"/>
              </w:rPr>
              <w:t>, 11</w:t>
            </w:r>
            <w:r w:rsidRPr="008858DA">
              <w:rPr>
                <w:vertAlign w:val="superscript"/>
                <w:lang w:val="en-CA"/>
              </w:rPr>
              <w:t>th</w:t>
            </w:r>
            <w:r>
              <w:rPr>
                <w:lang w:val="en-CA"/>
              </w:rPr>
              <w:t xml:space="preserve"> </w:t>
            </w:r>
          </w:p>
        </w:tc>
        <w:tc>
          <w:tcPr>
            <w:tcW w:w="2410" w:type="dxa"/>
          </w:tcPr>
          <w:p w:rsidR="00AF2AF3" w:rsidRDefault="008858DA" w:rsidP="00AF2AF3">
            <w:pPr>
              <w:pStyle w:val="NoSpacing"/>
              <w:rPr>
                <w:lang w:val="en-CA"/>
              </w:rPr>
            </w:pPr>
            <w:r>
              <w:rPr>
                <w:lang w:val="en-CA"/>
              </w:rPr>
              <w:t>PSW Invite</w:t>
            </w:r>
          </w:p>
        </w:tc>
        <w:tc>
          <w:tcPr>
            <w:tcW w:w="2126" w:type="dxa"/>
          </w:tcPr>
          <w:p w:rsidR="00AF2AF3" w:rsidRDefault="008858DA" w:rsidP="00AF2AF3">
            <w:pPr>
              <w:pStyle w:val="NoSpacing"/>
              <w:rPr>
                <w:lang w:val="en-CA"/>
              </w:rPr>
            </w:pPr>
            <w:r>
              <w:rPr>
                <w:lang w:val="en-CA"/>
              </w:rPr>
              <w:t>Grandview</w:t>
            </w:r>
          </w:p>
        </w:tc>
        <w:tc>
          <w:tcPr>
            <w:tcW w:w="1560" w:type="dxa"/>
          </w:tcPr>
          <w:p w:rsidR="00AF2AF3" w:rsidRPr="00B962E9" w:rsidRDefault="008858DA" w:rsidP="00AF2AF3">
            <w:pPr>
              <w:pStyle w:val="NoSpacing"/>
              <w:rPr>
                <w:sz w:val="18"/>
                <w:szCs w:val="18"/>
                <w:lang w:val="en-CA"/>
              </w:rPr>
            </w:pPr>
            <w:r>
              <w:rPr>
                <w:sz w:val="18"/>
                <w:szCs w:val="18"/>
                <w:lang w:val="en-CA"/>
              </w:rPr>
              <w:t>Tier II qualifiers</w:t>
            </w:r>
          </w:p>
        </w:tc>
        <w:tc>
          <w:tcPr>
            <w:tcW w:w="1276" w:type="dxa"/>
          </w:tcPr>
          <w:p w:rsidR="00AF2AF3" w:rsidRDefault="008858DA" w:rsidP="00AF2AF3">
            <w:pPr>
              <w:pStyle w:val="NoSpacing"/>
              <w:rPr>
                <w:lang w:val="en-CA"/>
              </w:rPr>
            </w:pPr>
            <w:r>
              <w:rPr>
                <w:lang w:val="en-CA"/>
              </w:rPr>
              <w:t>Entry fees</w:t>
            </w:r>
          </w:p>
        </w:tc>
      </w:tr>
      <w:tr w:rsidR="00AF2AF3" w:rsidTr="001D14AF">
        <w:trPr>
          <w:trHeight w:val="267"/>
        </w:trPr>
        <w:tc>
          <w:tcPr>
            <w:tcW w:w="1809" w:type="dxa"/>
          </w:tcPr>
          <w:p w:rsidR="00AF2AF3" w:rsidRPr="008858DA" w:rsidRDefault="008858DA" w:rsidP="00AF2AF3">
            <w:pPr>
              <w:pStyle w:val="NoSpacing"/>
              <w:rPr>
                <w:lang w:val="en-CA"/>
              </w:rPr>
            </w:pPr>
            <w:r>
              <w:rPr>
                <w:lang w:val="en-CA"/>
              </w:rPr>
              <w:t>17</w:t>
            </w:r>
            <w:r w:rsidRPr="008858DA">
              <w:rPr>
                <w:vertAlign w:val="superscript"/>
                <w:lang w:val="en-CA"/>
              </w:rPr>
              <w:t>th</w:t>
            </w:r>
            <w:r>
              <w:rPr>
                <w:lang w:val="en-CA"/>
              </w:rPr>
              <w:t>, 18</w:t>
            </w:r>
            <w:r w:rsidRPr="008858DA">
              <w:rPr>
                <w:vertAlign w:val="superscript"/>
                <w:lang w:val="en-CA"/>
              </w:rPr>
              <w:t>th</w:t>
            </w:r>
            <w:r>
              <w:rPr>
                <w:lang w:val="en-CA"/>
              </w:rPr>
              <w:t xml:space="preserve"> </w:t>
            </w:r>
          </w:p>
        </w:tc>
        <w:tc>
          <w:tcPr>
            <w:tcW w:w="2410" w:type="dxa"/>
          </w:tcPr>
          <w:p w:rsidR="00AF2AF3" w:rsidRDefault="008858DA" w:rsidP="00AF2AF3">
            <w:pPr>
              <w:pStyle w:val="NoSpacing"/>
              <w:rPr>
                <w:lang w:val="en-CA"/>
              </w:rPr>
            </w:pPr>
            <w:r>
              <w:rPr>
                <w:lang w:val="en-CA"/>
              </w:rPr>
              <w:t>LMR Champs</w:t>
            </w:r>
          </w:p>
        </w:tc>
        <w:tc>
          <w:tcPr>
            <w:tcW w:w="2126" w:type="dxa"/>
          </w:tcPr>
          <w:p w:rsidR="00AF2AF3" w:rsidRDefault="008858DA" w:rsidP="00AF2AF3">
            <w:pPr>
              <w:pStyle w:val="NoSpacing"/>
              <w:rPr>
                <w:lang w:val="en-CA"/>
              </w:rPr>
            </w:pPr>
            <w:r>
              <w:rPr>
                <w:lang w:val="en-CA"/>
              </w:rPr>
              <w:t xml:space="preserve">Richmond </w:t>
            </w:r>
            <w:proofErr w:type="spellStart"/>
            <w:r>
              <w:rPr>
                <w:lang w:val="en-CA"/>
              </w:rPr>
              <w:t>Watermania</w:t>
            </w:r>
            <w:proofErr w:type="spellEnd"/>
          </w:p>
        </w:tc>
        <w:tc>
          <w:tcPr>
            <w:tcW w:w="1560" w:type="dxa"/>
          </w:tcPr>
          <w:p w:rsidR="00AF2AF3" w:rsidRPr="00B962E9" w:rsidRDefault="008858DA" w:rsidP="00AF2AF3">
            <w:pPr>
              <w:pStyle w:val="NoSpacing"/>
              <w:rPr>
                <w:sz w:val="18"/>
                <w:szCs w:val="18"/>
                <w:lang w:val="en-CA"/>
              </w:rPr>
            </w:pPr>
            <w:r>
              <w:rPr>
                <w:sz w:val="18"/>
                <w:szCs w:val="18"/>
                <w:lang w:val="en-CA"/>
              </w:rPr>
              <w:t>LMR qualifiers</w:t>
            </w:r>
          </w:p>
        </w:tc>
        <w:tc>
          <w:tcPr>
            <w:tcW w:w="1276" w:type="dxa"/>
          </w:tcPr>
          <w:p w:rsidR="00AF2AF3" w:rsidRDefault="008858DA" w:rsidP="00AF2AF3">
            <w:pPr>
              <w:pStyle w:val="NoSpacing"/>
              <w:rPr>
                <w:lang w:val="en-CA"/>
              </w:rPr>
            </w:pPr>
            <w:r>
              <w:rPr>
                <w:lang w:val="en-CA"/>
              </w:rPr>
              <w:t>Entry fees</w:t>
            </w:r>
          </w:p>
        </w:tc>
      </w:tr>
      <w:tr w:rsidR="00AF2AF3" w:rsidTr="001D14AF">
        <w:trPr>
          <w:trHeight w:val="267"/>
        </w:trPr>
        <w:tc>
          <w:tcPr>
            <w:tcW w:w="1809" w:type="dxa"/>
          </w:tcPr>
          <w:p w:rsidR="00AF2AF3" w:rsidRPr="00E40A84" w:rsidRDefault="008858DA" w:rsidP="00AF2AF3">
            <w:pPr>
              <w:pStyle w:val="NoSpacing"/>
              <w:rPr>
                <w:b/>
                <w:i/>
                <w:lang w:val="en-CA"/>
              </w:rPr>
            </w:pPr>
            <w:r w:rsidRPr="00E40A84">
              <w:rPr>
                <w:b/>
                <w:i/>
                <w:lang w:val="en-CA"/>
              </w:rPr>
              <w:t>March</w:t>
            </w:r>
          </w:p>
        </w:tc>
        <w:tc>
          <w:tcPr>
            <w:tcW w:w="2410" w:type="dxa"/>
          </w:tcPr>
          <w:p w:rsidR="00AF2AF3" w:rsidRDefault="00AF2AF3" w:rsidP="00AF2AF3">
            <w:pPr>
              <w:pStyle w:val="NoSpacing"/>
              <w:rPr>
                <w:lang w:val="en-CA"/>
              </w:rPr>
            </w:pPr>
          </w:p>
        </w:tc>
        <w:tc>
          <w:tcPr>
            <w:tcW w:w="2126" w:type="dxa"/>
          </w:tcPr>
          <w:p w:rsidR="00AF2AF3" w:rsidRDefault="00AF2AF3" w:rsidP="00AF2AF3">
            <w:pPr>
              <w:pStyle w:val="NoSpacing"/>
              <w:rPr>
                <w:lang w:val="en-CA"/>
              </w:rPr>
            </w:pPr>
          </w:p>
        </w:tc>
        <w:tc>
          <w:tcPr>
            <w:tcW w:w="1560" w:type="dxa"/>
          </w:tcPr>
          <w:p w:rsidR="00AF2AF3" w:rsidRPr="00B962E9" w:rsidRDefault="00AF2AF3" w:rsidP="00AF2AF3">
            <w:pPr>
              <w:pStyle w:val="NoSpacing"/>
              <w:rPr>
                <w:sz w:val="18"/>
                <w:szCs w:val="18"/>
                <w:lang w:val="en-CA"/>
              </w:rPr>
            </w:pPr>
          </w:p>
        </w:tc>
        <w:tc>
          <w:tcPr>
            <w:tcW w:w="1276" w:type="dxa"/>
          </w:tcPr>
          <w:p w:rsidR="00AF2AF3" w:rsidRDefault="00AF2AF3" w:rsidP="00AF2AF3">
            <w:pPr>
              <w:pStyle w:val="NoSpacing"/>
              <w:rPr>
                <w:lang w:val="en-CA"/>
              </w:rPr>
            </w:pPr>
          </w:p>
        </w:tc>
      </w:tr>
      <w:tr w:rsidR="00AF2AF3" w:rsidTr="001D14AF">
        <w:trPr>
          <w:trHeight w:val="267"/>
        </w:trPr>
        <w:tc>
          <w:tcPr>
            <w:tcW w:w="1809" w:type="dxa"/>
          </w:tcPr>
          <w:p w:rsidR="00AF2AF3" w:rsidRDefault="008858DA" w:rsidP="00AF2AF3">
            <w:pPr>
              <w:pStyle w:val="NoSpacing"/>
              <w:rPr>
                <w:lang w:val="en-CA"/>
              </w:rPr>
            </w:pPr>
            <w:r>
              <w:rPr>
                <w:lang w:val="en-CA"/>
              </w:rPr>
              <w:t>1</w:t>
            </w:r>
            <w:r w:rsidRPr="008858DA">
              <w:rPr>
                <w:vertAlign w:val="superscript"/>
                <w:lang w:val="en-CA"/>
              </w:rPr>
              <w:t>st</w:t>
            </w:r>
            <w:r>
              <w:rPr>
                <w:lang w:val="en-CA"/>
              </w:rPr>
              <w:t xml:space="preserve"> – 4</w:t>
            </w:r>
            <w:r w:rsidRPr="008858DA">
              <w:rPr>
                <w:vertAlign w:val="superscript"/>
                <w:lang w:val="en-CA"/>
              </w:rPr>
              <w:t>th</w:t>
            </w:r>
            <w:r>
              <w:rPr>
                <w:lang w:val="en-CA"/>
              </w:rPr>
              <w:t xml:space="preserve"> </w:t>
            </w:r>
          </w:p>
        </w:tc>
        <w:tc>
          <w:tcPr>
            <w:tcW w:w="2410" w:type="dxa"/>
          </w:tcPr>
          <w:p w:rsidR="00AF2AF3" w:rsidRDefault="008858DA" w:rsidP="00AF2AF3">
            <w:pPr>
              <w:pStyle w:val="NoSpacing"/>
              <w:rPr>
                <w:lang w:val="en-CA"/>
              </w:rPr>
            </w:pPr>
            <w:r>
              <w:rPr>
                <w:lang w:val="en-CA"/>
              </w:rPr>
              <w:t>Tier II Champs</w:t>
            </w:r>
          </w:p>
        </w:tc>
        <w:tc>
          <w:tcPr>
            <w:tcW w:w="2126" w:type="dxa"/>
          </w:tcPr>
          <w:p w:rsidR="00AF2AF3" w:rsidRDefault="008858DA" w:rsidP="00AF2AF3">
            <w:pPr>
              <w:pStyle w:val="NoSpacing"/>
              <w:rPr>
                <w:lang w:val="en-CA"/>
              </w:rPr>
            </w:pPr>
            <w:r>
              <w:rPr>
                <w:lang w:val="en-CA"/>
              </w:rPr>
              <w:t>Kamloops</w:t>
            </w:r>
          </w:p>
        </w:tc>
        <w:tc>
          <w:tcPr>
            <w:tcW w:w="1560" w:type="dxa"/>
          </w:tcPr>
          <w:p w:rsidR="00AF2AF3" w:rsidRPr="00B962E9" w:rsidRDefault="00E40A84" w:rsidP="00AF2AF3">
            <w:pPr>
              <w:pStyle w:val="NoSpacing"/>
              <w:rPr>
                <w:sz w:val="18"/>
                <w:szCs w:val="18"/>
                <w:lang w:val="en-CA"/>
              </w:rPr>
            </w:pPr>
            <w:r>
              <w:rPr>
                <w:sz w:val="18"/>
                <w:szCs w:val="18"/>
                <w:lang w:val="en-CA"/>
              </w:rPr>
              <w:t xml:space="preserve">Tier II </w:t>
            </w:r>
            <w:r w:rsidR="008858DA">
              <w:rPr>
                <w:sz w:val="18"/>
                <w:szCs w:val="18"/>
                <w:lang w:val="en-CA"/>
              </w:rPr>
              <w:t>Qualifiers</w:t>
            </w:r>
          </w:p>
        </w:tc>
        <w:tc>
          <w:tcPr>
            <w:tcW w:w="1276" w:type="dxa"/>
          </w:tcPr>
          <w:p w:rsidR="00AF2AF3" w:rsidRDefault="008858DA" w:rsidP="00AF2AF3">
            <w:pPr>
              <w:pStyle w:val="NoSpacing"/>
              <w:rPr>
                <w:lang w:val="en-CA"/>
              </w:rPr>
            </w:pPr>
            <w:r>
              <w:rPr>
                <w:lang w:val="en-CA"/>
              </w:rPr>
              <w:t>$500 - $600</w:t>
            </w:r>
          </w:p>
        </w:tc>
      </w:tr>
      <w:tr w:rsidR="009E5F03" w:rsidTr="001D14AF">
        <w:trPr>
          <w:trHeight w:val="267"/>
        </w:trPr>
        <w:tc>
          <w:tcPr>
            <w:tcW w:w="1809" w:type="dxa"/>
          </w:tcPr>
          <w:p w:rsidR="009E5F03" w:rsidRDefault="009E5F03" w:rsidP="009E5F03">
            <w:pPr>
              <w:pStyle w:val="NoSpacing"/>
              <w:rPr>
                <w:lang w:val="en-CA"/>
              </w:rPr>
            </w:pPr>
            <w:r>
              <w:rPr>
                <w:lang w:val="en-CA"/>
              </w:rPr>
              <w:t>9</w:t>
            </w:r>
            <w:r w:rsidRPr="008858DA">
              <w:rPr>
                <w:vertAlign w:val="superscript"/>
                <w:lang w:val="en-CA"/>
              </w:rPr>
              <w:t>th</w:t>
            </w:r>
            <w:r>
              <w:rPr>
                <w:lang w:val="en-CA"/>
              </w:rPr>
              <w:t xml:space="preserve"> – 11</w:t>
            </w:r>
            <w:r w:rsidRPr="008858DA">
              <w:rPr>
                <w:vertAlign w:val="superscript"/>
                <w:lang w:val="en-CA"/>
              </w:rPr>
              <w:t>th</w:t>
            </w:r>
          </w:p>
        </w:tc>
        <w:tc>
          <w:tcPr>
            <w:tcW w:w="2410" w:type="dxa"/>
          </w:tcPr>
          <w:p w:rsidR="009E5F03" w:rsidRDefault="009E5F03" w:rsidP="009E5F03">
            <w:pPr>
              <w:pStyle w:val="NoSpacing"/>
              <w:rPr>
                <w:lang w:val="en-CA"/>
              </w:rPr>
            </w:pPr>
            <w:r>
              <w:rPr>
                <w:lang w:val="en-CA"/>
              </w:rPr>
              <w:t>Tier I Champs</w:t>
            </w:r>
          </w:p>
        </w:tc>
        <w:tc>
          <w:tcPr>
            <w:tcW w:w="2126" w:type="dxa"/>
          </w:tcPr>
          <w:p w:rsidR="009E5F03" w:rsidRDefault="009E5F03" w:rsidP="009E5F03">
            <w:pPr>
              <w:pStyle w:val="NoSpacing"/>
              <w:rPr>
                <w:lang w:val="en-CA"/>
              </w:rPr>
            </w:pPr>
            <w:r>
              <w:rPr>
                <w:lang w:val="en-CA"/>
              </w:rPr>
              <w:t>Penticton</w:t>
            </w:r>
          </w:p>
        </w:tc>
        <w:tc>
          <w:tcPr>
            <w:tcW w:w="1560" w:type="dxa"/>
          </w:tcPr>
          <w:p w:rsidR="009E5F03" w:rsidRPr="00B962E9" w:rsidRDefault="009E5F03" w:rsidP="009E5F03">
            <w:pPr>
              <w:pStyle w:val="NoSpacing"/>
              <w:rPr>
                <w:sz w:val="18"/>
                <w:szCs w:val="18"/>
                <w:lang w:val="en-CA"/>
              </w:rPr>
            </w:pPr>
            <w:r>
              <w:rPr>
                <w:sz w:val="18"/>
                <w:szCs w:val="18"/>
                <w:lang w:val="en-CA"/>
              </w:rPr>
              <w:t>Tier I Qualifiers</w:t>
            </w:r>
          </w:p>
        </w:tc>
        <w:tc>
          <w:tcPr>
            <w:tcW w:w="1276" w:type="dxa"/>
          </w:tcPr>
          <w:p w:rsidR="009E5F03" w:rsidRDefault="009E5F03" w:rsidP="009E5F03">
            <w:pPr>
              <w:pStyle w:val="NoSpacing"/>
              <w:rPr>
                <w:lang w:val="en-CA"/>
              </w:rPr>
            </w:pPr>
            <w:r>
              <w:rPr>
                <w:lang w:val="en-CA"/>
              </w:rPr>
              <w:t>$400 - $500</w:t>
            </w:r>
          </w:p>
        </w:tc>
      </w:tr>
      <w:tr w:rsidR="009E5F03" w:rsidTr="001D14AF">
        <w:trPr>
          <w:trHeight w:val="267"/>
        </w:trPr>
        <w:tc>
          <w:tcPr>
            <w:tcW w:w="1809" w:type="dxa"/>
          </w:tcPr>
          <w:p w:rsidR="009E5F03" w:rsidRDefault="009E5F03" w:rsidP="009E5F03">
            <w:pPr>
              <w:pStyle w:val="NoSpacing"/>
              <w:rPr>
                <w:lang w:val="en-CA"/>
              </w:rPr>
            </w:pPr>
            <w:r>
              <w:rPr>
                <w:lang w:val="en-CA"/>
              </w:rPr>
              <w:t>16</w:t>
            </w:r>
            <w:r w:rsidRPr="008858DA">
              <w:rPr>
                <w:vertAlign w:val="superscript"/>
                <w:lang w:val="en-CA"/>
              </w:rPr>
              <w:t>th</w:t>
            </w:r>
            <w:r>
              <w:rPr>
                <w:lang w:val="en-CA"/>
              </w:rPr>
              <w:t xml:space="preserve"> – 18</w:t>
            </w:r>
            <w:r w:rsidRPr="008858DA">
              <w:rPr>
                <w:vertAlign w:val="superscript"/>
                <w:lang w:val="en-CA"/>
              </w:rPr>
              <w:t>th</w:t>
            </w:r>
          </w:p>
        </w:tc>
        <w:tc>
          <w:tcPr>
            <w:tcW w:w="2410" w:type="dxa"/>
          </w:tcPr>
          <w:p w:rsidR="009E5F03" w:rsidRDefault="009E5F03" w:rsidP="009E5F03">
            <w:pPr>
              <w:pStyle w:val="NoSpacing"/>
              <w:rPr>
                <w:lang w:val="en-CA"/>
              </w:rPr>
            </w:pPr>
            <w:r>
              <w:rPr>
                <w:lang w:val="en-CA"/>
              </w:rPr>
              <w:t>Senior Champs</w:t>
            </w:r>
          </w:p>
          <w:p w:rsidR="005B4636" w:rsidRDefault="005B4636" w:rsidP="009E5F03">
            <w:pPr>
              <w:pStyle w:val="NoSpacing"/>
              <w:rPr>
                <w:lang w:val="en-CA"/>
              </w:rPr>
            </w:pPr>
          </w:p>
        </w:tc>
        <w:tc>
          <w:tcPr>
            <w:tcW w:w="2126" w:type="dxa"/>
          </w:tcPr>
          <w:p w:rsidR="009E5F03" w:rsidRDefault="006A4C8E" w:rsidP="009E5F03">
            <w:pPr>
              <w:pStyle w:val="NoSpacing"/>
              <w:rPr>
                <w:lang w:val="en-CA"/>
              </w:rPr>
            </w:pPr>
            <w:r>
              <w:rPr>
                <w:lang w:val="en-CA"/>
              </w:rPr>
              <w:t>UBC</w:t>
            </w:r>
          </w:p>
        </w:tc>
        <w:tc>
          <w:tcPr>
            <w:tcW w:w="1560" w:type="dxa"/>
          </w:tcPr>
          <w:p w:rsidR="009E5F03" w:rsidRPr="00B962E9" w:rsidRDefault="009E5F03" w:rsidP="009E5F03">
            <w:pPr>
              <w:pStyle w:val="NoSpacing"/>
              <w:rPr>
                <w:sz w:val="18"/>
                <w:szCs w:val="18"/>
                <w:lang w:val="en-CA"/>
              </w:rPr>
            </w:pPr>
            <w:proofErr w:type="spellStart"/>
            <w:r>
              <w:rPr>
                <w:sz w:val="18"/>
                <w:szCs w:val="18"/>
                <w:lang w:val="en-CA"/>
              </w:rPr>
              <w:t>Qualaifiers</w:t>
            </w:r>
            <w:proofErr w:type="spellEnd"/>
            <w:r>
              <w:rPr>
                <w:sz w:val="18"/>
                <w:szCs w:val="18"/>
                <w:lang w:val="en-CA"/>
              </w:rPr>
              <w:t xml:space="preserve"> LC</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Pr="008858DA" w:rsidRDefault="009E5F03" w:rsidP="009E5F03">
            <w:pPr>
              <w:pStyle w:val="NoSpacing"/>
              <w:rPr>
                <w:lang w:val="en-CA"/>
              </w:rPr>
            </w:pPr>
            <w:r>
              <w:rPr>
                <w:lang w:val="en-CA"/>
              </w:rPr>
              <w:lastRenderedPageBreak/>
              <w:t>21</w:t>
            </w:r>
            <w:r w:rsidRPr="008858DA">
              <w:rPr>
                <w:vertAlign w:val="superscript"/>
                <w:lang w:val="en-CA"/>
              </w:rPr>
              <w:t>st</w:t>
            </w:r>
            <w:r>
              <w:rPr>
                <w:lang w:val="en-CA"/>
              </w:rPr>
              <w:t xml:space="preserve"> – 31</w:t>
            </w:r>
            <w:r w:rsidRPr="008858DA">
              <w:rPr>
                <w:vertAlign w:val="superscript"/>
                <w:lang w:val="en-CA"/>
              </w:rPr>
              <w:t>st</w:t>
            </w:r>
          </w:p>
        </w:tc>
        <w:tc>
          <w:tcPr>
            <w:tcW w:w="2410" w:type="dxa"/>
          </w:tcPr>
          <w:p w:rsidR="009E5F03" w:rsidRDefault="009E5F03" w:rsidP="009E5F03">
            <w:pPr>
              <w:pStyle w:val="NoSpacing"/>
              <w:rPr>
                <w:lang w:val="en-CA"/>
              </w:rPr>
            </w:pPr>
            <w:r>
              <w:rPr>
                <w:lang w:val="en-CA"/>
              </w:rPr>
              <w:t>San Diego Training Camp</w:t>
            </w:r>
          </w:p>
          <w:p w:rsidR="00774D5A" w:rsidRDefault="00774D5A" w:rsidP="009E5F03">
            <w:pPr>
              <w:pStyle w:val="NoSpacing"/>
              <w:rPr>
                <w:lang w:val="en-CA"/>
              </w:rPr>
            </w:pPr>
          </w:p>
        </w:tc>
        <w:tc>
          <w:tcPr>
            <w:tcW w:w="2126" w:type="dxa"/>
          </w:tcPr>
          <w:p w:rsidR="009E5F03" w:rsidRPr="00E260AB" w:rsidRDefault="009E5F03" w:rsidP="009E5F03">
            <w:pPr>
              <w:pStyle w:val="NoSpacing"/>
              <w:rPr>
                <w:lang w:val="en-CA"/>
              </w:rPr>
            </w:pPr>
            <w:r w:rsidRPr="00E260AB">
              <w:rPr>
                <w:lang w:val="en-CA"/>
              </w:rPr>
              <w:t>San Diego</w:t>
            </w:r>
          </w:p>
          <w:p w:rsidR="00E260AB" w:rsidRPr="00E260AB" w:rsidRDefault="00E260AB" w:rsidP="009E5F03">
            <w:pPr>
              <w:pStyle w:val="NoSpacing"/>
              <w:rPr>
                <w:b/>
                <w:i/>
                <w:highlight w:val="yellow"/>
                <w:lang w:val="en-CA"/>
              </w:rPr>
            </w:pPr>
            <w:r w:rsidRPr="00E260AB">
              <w:rPr>
                <w:b/>
                <w:i/>
                <w:highlight w:val="yellow"/>
                <w:lang w:val="en-CA"/>
              </w:rPr>
              <w:t>Attendance criteria &amp; performance</w:t>
            </w:r>
          </w:p>
        </w:tc>
        <w:tc>
          <w:tcPr>
            <w:tcW w:w="1560" w:type="dxa"/>
          </w:tcPr>
          <w:p w:rsidR="009E5F03" w:rsidRDefault="009E5F03" w:rsidP="009E5F03">
            <w:pPr>
              <w:pStyle w:val="NoSpacing"/>
              <w:rPr>
                <w:sz w:val="18"/>
                <w:szCs w:val="18"/>
                <w:lang w:val="en-CA"/>
              </w:rPr>
            </w:pPr>
            <w:r>
              <w:rPr>
                <w:sz w:val="18"/>
                <w:szCs w:val="18"/>
                <w:lang w:val="en-CA"/>
              </w:rPr>
              <w:t>Selected group</w:t>
            </w:r>
            <w:r w:rsidR="00E260AB">
              <w:rPr>
                <w:sz w:val="18"/>
                <w:szCs w:val="18"/>
                <w:lang w:val="en-CA"/>
              </w:rPr>
              <w:t xml:space="preserve"> by invite</w:t>
            </w:r>
          </w:p>
          <w:p w:rsidR="00E260AB" w:rsidRPr="00B962E9" w:rsidRDefault="00E260AB" w:rsidP="009E5F03">
            <w:pPr>
              <w:pStyle w:val="NoSpacing"/>
              <w:rPr>
                <w:sz w:val="18"/>
                <w:szCs w:val="18"/>
                <w:lang w:val="en-CA"/>
              </w:rPr>
            </w:pPr>
            <w:r w:rsidRPr="00E260AB">
              <w:rPr>
                <w:sz w:val="18"/>
                <w:szCs w:val="18"/>
                <w:highlight w:val="yellow"/>
                <w:lang w:val="en-CA"/>
              </w:rPr>
              <w:t>– 12 &amp; older</w:t>
            </w:r>
          </w:p>
        </w:tc>
        <w:tc>
          <w:tcPr>
            <w:tcW w:w="1276" w:type="dxa"/>
          </w:tcPr>
          <w:p w:rsidR="009E5F03" w:rsidRDefault="009E5F03" w:rsidP="009E5F03">
            <w:pPr>
              <w:pStyle w:val="NoSpacing"/>
              <w:rPr>
                <w:lang w:val="en-CA"/>
              </w:rPr>
            </w:pPr>
            <w:r>
              <w:rPr>
                <w:lang w:val="en-CA"/>
              </w:rPr>
              <w:t>$2000</w:t>
            </w:r>
          </w:p>
        </w:tc>
      </w:tr>
      <w:tr w:rsidR="009E5F03" w:rsidTr="001D14AF">
        <w:trPr>
          <w:trHeight w:val="267"/>
        </w:trPr>
        <w:tc>
          <w:tcPr>
            <w:tcW w:w="1809" w:type="dxa"/>
          </w:tcPr>
          <w:p w:rsidR="009E5F03" w:rsidRPr="009E5F03" w:rsidRDefault="009E5F03" w:rsidP="009E5F03">
            <w:pPr>
              <w:pStyle w:val="NoSpacing"/>
              <w:rPr>
                <w:b/>
                <w:i/>
                <w:lang w:val="en-CA"/>
              </w:rPr>
            </w:pPr>
            <w:r w:rsidRPr="009E5F03">
              <w:rPr>
                <w:b/>
                <w:i/>
                <w:lang w:val="en-CA"/>
              </w:rPr>
              <w:t>APRIL</w:t>
            </w:r>
          </w:p>
        </w:tc>
        <w:tc>
          <w:tcPr>
            <w:tcW w:w="2410" w:type="dxa"/>
          </w:tcPr>
          <w:p w:rsidR="009E5F03" w:rsidRDefault="009E5F03" w:rsidP="009E5F03">
            <w:pPr>
              <w:pStyle w:val="NoSpacing"/>
              <w:rPr>
                <w:lang w:val="en-CA"/>
              </w:rPr>
            </w:pPr>
          </w:p>
        </w:tc>
        <w:tc>
          <w:tcPr>
            <w:tcW w:w="2126" w:type="dxa"/>
          </w:tcPr>
          <w:p w:rsidR="009E5F03" w:rsidRDefault="009E5F03" w:rsidP="009E5F03">
            <w:pPr>
              <w:pStyle w:val="NoSpacing"/>
              <w:rPr>
                <w:lang w:val="en-CA"/>
              </w:rPr>
            </w:pPr>
          </w:p>
        </w:tc>
        <w:tc>
          <w:tcPr>
            <w:tcW w:w="1560" w:type="dxa"/>
          </w:tcPr>
          <w:p w:rsidR="009E5F03" w:rsidRPr="00B962E9" w:rsidRDefault="009E5F03" w:rsidP="009E5F03">
            <w:pPr>
              <w:pStyle w:val="NoSpacing"/>
              <w:rPr>
                <w:sz w:val="18"/>
                <w:szCs w:val="18"/>
                <w:lang w:val="en-CA"/>
              </w:rPr>
            </w:pPr>
          </w:p>
        </w:tc>
        <w:tc>
          <w:tcPr>
            <w:tcW w:w="1276" w:type="dxa"/>
          </w:tcPr>
          <w:p w:rsidR="009E5F03" w:rsidRDefault="009E5F03" w:rsidP="009E5F03">
            <w:pPr>
              <w:pStyle w:val="NoSpacing"/>
              <w:rPr>
                <w:lang w:val="en-CA"/>
              </w:rPr>
            </w:pPr>
          </w:p>
        </w:tc>
      </w:tr>
      <w:tr w:rsidR="009E5F03" w:rsidTr="001D14AF">
        <w:trPr>
          <w:trHeight w:val="257"/>
        </w:trPr>
        <w:tc>
          <w:tcPr>
            <w:tcW w:w="1809" w:type="dxa"/>
          </w:tcPr>
          <w:p w:rsidR="009E5F03" w:rsidRDefault="009E5F03" w:rsidP="009E5F03">
            <w:pPr>
              <w:pStyle w:val="NoSpacing"/>
              <w:rPr>
                <w:lang w:val="en-CA"/>
              </w:rPr>
            </w:pPr>
            <w:r>
              <w:rPr>
                <w:lang w:val="en-CA"/>
              </w:rPr>
              <w:t>5</w:t>
            </w:r>
            <w:r w:rsidRPr="00396372">
              <w:rPr>
                <w:vertAlign w:val="superscript"/>
                <w:lang w:val="en-CA"/>
              </w:rPr>
              <w:t>th</w:t>
            </w:r>
            <w:r>
              <w:rPr>
                <w:lang w:val="en-CA"/>
              </w:rPr>
              <w:t xml:space="preserve"> – 8</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Trials</w:t>
            </w:r>
          </w:p>
        </w:tc>
        <w:tc>
          <w:tcPr>
            <w:tcW w:w="2126" w:type="dxa"/>
          </w:tcPr>
          <w:p w:rsidR="009E5F03" w:rsidRDefault="009E5F03" w:rsidP="009E5F03">
            <w:pPr>
              <w:pStyle w:val="NoSpacing"/>
              <w:rPr>
                <w:lang w:val="en-CA"/>
              </w:rPr>
            </w:pPr>
            <w:r>
              <w:rPr>
                <w:lang w:val="en-CA"/>
              </w:rPr>
              <w:t>Montreal</w:t>
            </w:r>
          </w:p>
        </w:tc>
        <w:tc>
          <w:tcPr>
            <w:tcW w:w="1560" w:type="dxa"/>
          </w:tcPr>
          <w:p w:rsidR="009E5F03" w:rsidRPr="00B962E9" w:rsidRDefault="009E5F03" w:rsidP="009E5F03">
            <w:pPr>
              <w:pStyle w:val="NoSpacing"/>
              <w:rPr>
                <w:sz w:val="18"/>
                <w:szCs w:val="18"/>
                <w:lang w:val="en-CA"/>
              </w:rPr>
            </w:pPr>
            <w:r>
              <w:rPr>
                <w:sz w:val="18"/>
                <w:szCs w:val="18"/>
                <w:lang w:val="en-CA"/>
              </w:rPr>
              <w:t>Qualifiers</w:t>
            </w:r>
          </w:p>
        </w:tc>
        <w:tc>
          <w:tcPr>
            <w:tcW w:w="1276" w:type="dxa"/>
          </w:tcPr>
          <w:p w:rsidR="009E5F03" w:rsidRDefault="009E5F03" w:rsidP="009E5F03">
            <w:pPr>
              <w:pStyle w:val="NoSpacing"/>
              <w:rPr>
                <w:lang w:val="en-CA"/>
              </w:rPr>
            </w:pPr>
            <w:r>
              <w:rPr>
                <w:lang w:val="en-CA"/>
              </w:rPr>
              <w:t>$1</w:t>
            </w:r>
            <w:r w:rsidR="00171093">
              <w:rPr>
                <w:lang w:val="en-CA"/>
              </w:rPr>
              <w:t>5</w:t>
            </w:r>
            <w:r>
              <w:rPr>
                <w:lang w:val="en-CA"/>
              </w:rPr>
              <w:t>00</w:t>
            </w:r>
          </w:p>
        </w:tc>
      </w:tr>
      <w:tr w:rsidR="009E5F03" w:rsidTr="001D14AF">
        <w:trPr>
          <w:trHeight w:val="267"/>
        </w:trPr>
        <w:tc>
          <w:tcPr>
            <w:tcW w:w="1809" w:type="dxa"/>
          </w:tcPr>
          <w:p w:rsidR="009E5F03" w:rsidRDefault="009E5F03" w:rsidP="009E5F03">
            <w:pPr>
              <w:pStyle w:val="NoSpacing"/>
              <w:rPr>
                <w:lang w:val="en-CA"/>
              </w:rPr>
            </w:pPr>
            <w:r>
              <w:rPr>
                <w:lang w:val="en-CA"/>
              </w:rPr>
              <w:t>7</w:t>
            </w:r>
            <w:r w:rsidRPr="00396372">
              <w:rPr>
                <w:vertAlign w:val="superscript"/>
                <w:lang w:val="en-CA"/>
              </w:rPr>
              <w:t>th</w:t>
            </w:r>
            <w:r>
              <w:rPr>
                <w:lang w:val="en-CA"/>
              </w:rPr>
              <w:t>, 8</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LOSC LC Invite</w:t>
            </w:r>
          </w:p>
        </w:tc>
        <w:tc>
          <w:tcPr>
            <w:tcW w:w="2126" w:type="dxa"/>
          </w:tcPr>
          <w:p w:rsidR="009E5F03" w:rsidRDefault="009E5F03" w:rsidP="009E5F03">
            <w:pPr>
              <w:pStyle w:val="NoSpacing"/>
              <w:rPr>
                <w:lang w:val="en-CA"/>
              </w:rPr>
            </w:pPr>
            <w:r>
              <w:rPr>
                <w:lang w:val="en-CA"/>
              </w:rPr>
              <w:t>Langley</w:t>
            </w:r>
          </w:p>
        </w:tc>
        <w:tc>
          <w:tcPr>
            <w:tcW w:w="1560" w:type="dxa"/>
          </w:tcPr>
          <w:p w:rsidR="009E5F03" w:rsidRPr="00B962E9" w:rsidRDefault="009E5F03" w:rsidP="009E5F03">
            <w:pPr>
              <w:pStyle w:val="NoSpacing"/>
              <w:rPr>
                <w:sz w:val="18"/>
                <w:szCs w:val="18"/>
                <w:lang w:val="en-CA"/>
              </w:rPr>
            </w:pPr>
            <w:r>
              <w:rPr>
                <w:sz w:val="18"/>
                <w:szCs w:val="18"/>
                <w:lang w:val="en-CA"/>
              </w:rPr>
              <w:t>LMR qualifiers</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Default="009E5F03" w:rsidP="009E5F03">
            <w:pPr>
              <w:pStyle w:val="NoSpacing"/>
              <w:rPr>
                <w:lang w:val="en-CA"/>
              </w:rPr>
            </w:pPr>
            <w:r>
              <w:rPr>
                <w:lang w:val="en-CA"/>
              </w:rPr>
              <w:t>12</w:t>
            </w:r>
            <w:r w:rsidRPr="00396372">
              <w:rPr>
                <w:vertAlign w:val="superscript"/>
                <w:lang w:val="en-CA"/>
              </w:rPr>
              <w:t>th</w:t>
            </w:r>
            <w:r>
              <w:rPr>
                <w:lang w:val="en-CA"/>
              </w:rPr>
              <w:t xml:space="preserve"> – 15</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Westerns</w:t>
            </w:r>
          </w:p>
        </w:tc>
        <w:tc>
          <w:tcPr>
            <w:tcW w:w="2126" w:type="dxa"/>
          </w:tcPr>
          <w:p w:rsidR="009E5F03" w:rsidRDefault="009E5F03" w:rsidP="009E5F03">
            <w:pPr>
              <w:pStyle w:val="NoSpacing"/>
              <w:rPr>
                <w:lang w:val="en-CA"/>
              </w:rPr>
            </w:pPr>
            <w:r>
              <w:rPr>
                <w:lang w:val="en-CA"/>
              </w:rPr>
              <w:t>Victoria</w:t>
            </w:r>
          </w:p>
        </w:tc>
        <w:tc>
          <w:tcPr>
            <w:tcW w:w="1560" w:type="dxa"/>
          </w:tcPr>
          <w:p w:rsidR="009E5F03" w:rsidRPr="00B962E9" w:rsidRDefault="009E5F03" w:rsidP="009E5F03">
            <w:pPr>
              <w:pStyle w:val="NoSpacing"/>
              <w:rPr>
                <w:sz w:val="18"/>
                <w:szCs w:val="18"/>
                <w:lang w:val="en-CA"/>
              </w:rPr>
            </w:pPr>
            <w:r>
              <w:rPr>
                <w:sz w:val="18"/>
                <w:szCs w:val="18"/>
                <w:lang w:val="en-CA"/>
              </w:rPr>
              <w:t>Qualifiers</w:t>
            </w:r>
          </w:p>
        </w:tc>
        <w:tc>
          <w:tcPr>
            <w:tcW w:w="1276" w:type="dxa"/>
          </w:tcPr>
          <w:p w:rsidR="009E5F03" w:rsidRDefault="009E5F03" w:rsidP="009E5F03">
            <w:pPr>
              <w:pStyle w:val="NoSpacing"/>
              <w:rPr>
                <w:lang w:val="en-CA"/>
              </w:rPr>
            </w:pPr>
            <w:r>
              <w:rPr>
                <w:lang w:val="en-CA"/>
              </w:rPr>
              <w:t>$</w:t>
            </w:r>
            <w:r w:rsidR="00774D5A">
              <w:rPr>
                <w:lang w:val="en-CA"/>
              </w:rPr>
              <w:t>6</w:t>
            </w:r>
            <w:r>
              <w:rPr>
                <w:lang w:val="en-CA"/>
              </w:rPr>
              <w:t>00</w:t>
            </w:r>
          </w:p>
        </w:tc>
      </w:tr>
      <w:tr w:rsidR="009E5F03" w:rsidTr="001D14AF">
        <w:trPr>
          <w:trHeight w:val="267"/>
        </w:trPr>
        <w:tc>
          <w:tcPr>
            <w:tcW w:w="1809" w:type="dxa"/>
          </w:tcPr>
          <w:p w:rsidR="009E5F03" w:rsidRPr="00E40A84" w:rsidRDefault="009E5F03" w:rsidP="009E5F03">
            <w:pPr>
              <w:pStyle w:val="NoSpacing"/>
              <w:rPr>
                <w:lang w:val="en-CA"/>
              </w:rPr>
            </w:pPr>
            <w:r w:rsidRPr="00E40A84">
              <w:rPr>
                <w:lang w:val="en-CA"/>
              </w:rPr>
              <w:t>21</w:t>
            </w:r>
            <w:r w:rsidRPr="00E40A84">
              <w:rPr>
                <w:vertAlign w:val="superscript"/>
                <w:lang w:val="en-CA"/>
              </w:rPr>
              <w:t>st</w:t>
            </w:r>
            <w:r w:rsidRPr="00E40A84">
              <w:rPr>
                <w:lang w:val="en-CA"/>
              </w:rPr>
              <w:t>, 22</w:t>
            </w:r>
            <w:r w:rsidRPr="00E40A84">
              <w:rPr>
                <w:vertAlign w:val="superscript"/>
                <w:lang w:val="en-CA"/>
              </w:rPr>
              <w:t>nd</w:t>
            </w:r>
          </w:p>
        </w:tc>
        <w:tc>
          <w:tcPr>
            <w:tcW w:w="2410" w:type="dxa"/>
          </w:tcPr>
          <w:p w:rsidR="009E5F03" w:rsidRDefault="009E5F03" w:rsidP="009E5F03">
            <w:pPr>
              <w:pStyle w:val="NoSpacing"/>
              <w:rPr>
                <w:lang w:val="en-CA"/>
              </w:rPr>
            </w:pPr>
            <w:r>
              <w:rPr>
                <w:lang w:val="en-CA"/>
              </w:rPr>
              <w:t>JDI Invite</w:t>
            </w:r>
          </w:p>
        </w:tc>
        <w:tc>
          <w:tcPr>
            <w:tcW w:w="2126" w:type="dxa"/>
          </w:tcPr>
          <w:p w:rsidR="009E5F03" w:rsidRDefault="009E5F03" w:rsidP="009E5F03">
            <w:pPr>
              <w:pStyle w:val="NoSpacing"/>
              <w:rPr>
                <w:lang w:val="en-CA"/>
              </w:rPr>
            </w:pPr>
            <w:r>
              <w:rPr>
                <w:lang w:val="en-CA"/>
              </w:rPr>
              <w:t>UBC Pool</w:t>
            </w:r>
          </w:p>
        </w:tc>
        <w:tc>
          <w:tcPr>
            <w:tcW w:w="1560" w:type="dxa"/>
          </w:tcPr>
          <w:p w:rsidR="009E5F03" w:rsidRPr="00B962E9" w:rsidRDefault="009E5F03" w:rsidP="009E5F03">
            <w:pPr>
              <w:pStyle w:val="NoSpacing"/>
              <w:rPr>
                <w:sz w:val="18"/>
                <w:szCs w:val="18"/>
                <w:lang w:val="en-CA"/>
              </w:rPr>
            </w:pPr>
            <w:r>
              <w:rPr>
                <w:sz w:val="18"/>
                <w:szCs w:val="18"/>
                <w:lang w:val="en-CA"/>
              </w:rPr>
              <w:t>TBD</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Pr="00396372" w:rsidRDefault="009E5F03" w:rsidP="009E5F03">
            <w:pPr>
              <w:pStyle w:val="NoSpacing"/>
              <w:rPr>
                <w:b/>
                <w:i/>
                <w:lang w:val="en-CA"/>
              </w:rPr>
            </w:pPr>
            <w:r w:rsidRPr="00396372">
              <w:rPr>
                <w:b/>
                <w:i/>
                <w:lang w:val="en-CA"/>
              </w:rPr>
              <w:t>May</w:t>
            </w:r>
          </w:p>
        </w:tc>
        <w:tc>
          <w:tcPr>
            <w:tcW w:w="2410" w:type="dxa"/>
          </w:tcPr>
          <w:p w:rsidR="009E5F03" w:rsidRDefault="009E5F03" w:rsidP="009E5F03">
            <w:pPr>
              <w:pStyle w:val="NoSpacing"/>
              <w:rPr>
                <w:lang w:val="en-CA"/>
              </w:rPr>
            </w:pPr>
          </w:p>
        </w:tc>
        <w:tc>
          <w:tcPr>
            <w:tcW w:w="2126" w:type="dxa"/>
          </w:tcPr>
          <w:p w:rsidR="009E5F03" w:rsidRDefault="009E5F03" w:rsidP="009E5F03">
            <w:pPr>
              <w:pStyle w:val="NoSpacing"/>
              <w:rPr>
                <w:lang w:val="en-CA"/>
              </w:rPr>
            </w:pPr>
          </w:p>
        </w:tc>
        <w:tc>
          <w:tcPr>
            <w:tcW w:w="1560" w:type="dxa"/>
          </w:tcPr>
          <w:p w:rsidR="009E5F03" w:rsidRPr="00B962E9" w:rsidRDefault="009E5F03" w:rsidP="009E5F03">
            <w:pPr>
              <w:pStyle w:val="NoSpacing"/>
              <w:rPr>
                <w:sz w:val="18"/>
                <w:szCs w:val="18"/>
                <w:lang w:val="en-CA"/>
              </w:rPr>
            </w:pPr>
          </w:p>
        </w:tc>
        <w:tc>
          <w:tcPr>
            <w:tcW w:w="1276" w:type="dxa"/>
          </w:tcPr>
          <w:p w:rsidR="009E5F03" w:rsidRDefault="009E5F03" w:rsidP="009E5F03">
            <w:pPr>
              <w:pStyle w:val="NoSpacing"/>
              <w:rPr>
                <w:lang w:val="en-CA"/>
              </w:rPr>
            </w:pPr>
          </w:p>
        </w:tc>
      </w:tr>
      <w:tr w:rsidR="009E5F03" w:rsidTr="001D14AF">
        <w:trPr>
          <w:trHeight w:val="267"/>
        </w:trPr>
        <w:tc>
          <w:tcPr>
            <w:tcW w:w="1809" w:type="dxa"/>
          </w:tcPr>
          <w:p w:rsidR="009E5F03" w:rsidRDefault="009E5F03" w:rsidP="009E5F03">
            <w:pPr>
              <w:pStyle w:val="NoSpacing"/>
              <w:rPr>
                <w:lang w:val="en-CA"/>
              </w:rPr>
            </w:pPr>
            <w:r>
              <w:rPr>
                <w:lang w:val="en-CA"/>
              </w:rPr>
              <w:t>5</w:t>
            </w:r>
            <w:r w:rsidRPr="00396372">
              <w:rPr>
                <w:vertAlign w:val="superscript"/>
                <w:lang w:val="en-CA"/>
              </w:rPr>
              <w:t>th</w:t>
            </w:r>
            <w:r>
              <w:rPr>
                <w:lang w:val="en-CA"/>
              </w:rPr>
              <w:t>, 6</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West Coast Open</w:t>
            </w:r>
          </w:p>
        </w:tc>
        <w:tc>
          <w:tcPr>
            <w:tcW w:w="2126" w:type="dxa"/>
          </w:tcPr>
          <w:p w:rsidR="009E5F03" w:rsidRDefault="009E5F03" w:rsidP="009E5F03">
            <w:pPr>
              <w:pStyle w:val="NoSpacing"/>
              <w:rPr>
                <w:lang w:val="en-CA"/>
              </w:rPr>
            </w:pPr>
            <w:proofErr w:type="spellStart"/>
            <w:r>
              <w:rPr>
                <w:lang w:val="en-CA"/>
              </w:rPr>
              <w:t>Watermania</w:t>
            </w:r>
            <w:proofErr w:type="spellEnd"/>
          </w:p>
        </w:tc>
        <w:tc>
          <w:tcPr>
            <w:tcW w:w="1560" w:type="dxa"/>
          </w:tcPr>
          <w:p w:rsidR="009E5F03" w:rsidRPr="00B962E9" w:rsidRDefault="00774D5A" w:rsidP="009E5F03">
            <w:pPr>
              <w:pStyle w:val="NoSpacing"/>
              <w:rPr>
                <w:sz w:val="18"/>
                <w:szCs w:val="18"/>
                <w:lang w:val="en-CA"/>
              </w:rPr>
            </w:pPr>
            <w:r>
              <w:rPr>
                <w:sz w:val="18"/>
                <w:szCs w:val="18"/>
                <w:lang w:val="en-CA"/>
              </w:rPr>
              <w:t>Elite 1 Sr.</w:t>
            </w:r>
            <w:r w:rsidR="009E5F03">
              <w:rPr>
                <w:sz w:val="18"/>
                <w:szCs w:val="18"/>
                <w:lang w:val="en-CA"/>
              </w:rPr>
              <w:t>, Red 1, Red 2</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Pr="00396372" w:rsidRDefault="009E5F03" w:rsidP="009E5F03">
            <w:pPr>
              <w:pStyle w:val="NoSpacing"/>
              <w:rPr>
                <w:lang w:val="en-CA"/>
              </w:rPr>
            </w:pPr>
            <w:r>
              <w:rPr>
                <w:lang w:val="en-CA"/>
              </w:rPr>
              <w:t>18</w:t>
            </w:r>
            <w:r w:rsidRPr="00396372">
              <w:rPr>
                <w:vertAlign w:val="superscript"/>
                <w:lang w:val="en-CA"/>
              </w:rPr>
              <w:t>th</w:t>
            </w:r>
            <w:r>
              <w:rPr>
                <w:lang w:val="en-CA"/>
              </w:rPr>
              <w:t xml:space="preserve"> – 20</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proofErr w:type="spellStart"/>
            <w:r>
              <w:rPr>
                <w:lang w:val="en-CA"/>
              </w:rPr>
              <w:t>Hyack</w:t>
            </w:r>
            <w:proofErr w:type="spellEnd"/>
            <w:r>
              <w:rPr>
                <w:lang w:val="en-CA"/>
              </w:rPr>
              <w:t xml:space="preserve"> Invite</w:t>
            </w:r>
          </w:p>
        </w:tc>
        <w:tc>
          <w:tcPr>
            <w:tcW w:w="2126" w:type="dxa"/>
          </w:tcPr>
          <w:p w:rsidR="009E5F03" w:rsidRDefault="009E5F03" w:rsidP="009E5F03">
            <w:pPr>
              <w:pStyle w:val="NoSpacing"/>
              <w:rPr>
                <w:lang w:val="en-CA"/>
              </w:rPr>
            </w:pPr>
            <w:r>
              <w:rPr>
                <w:lang w:val="en-CA"/>
              </w:rPr>
              <w:t>New West</w:t>
            </w:r>
          </w:p>
        </w:tc>
        <w:tc>
          <w:tcPr>
            <w:tcW w:w="1560" w:type="dxa"/>
          </w:tcPr>
          <w:p w:rsidR="009E5F03" w:rsidRPr="00B962E9" w:rsidRDefault="009E5F03" w:rsidP="009E5F03">
            <w:pPr>
              <w:pStyle w:val="NoSpacing"/>
              <w:rPr>
                <w:sz w:val="18"/>
                <w:szCs w:val="18"/>
                <w:lang w:val="en-CA"/>
              </w:rPr>
            </w:pPr>
            <w:r>
              <w:rPr>
                <w:sz w:val="18"/>
                <w:szCs w:val="18"/>
                <w:lang w:val="en-CA"/>
              </w:rPr>
              <w:t>Tier</w:t>
            </w:r>
            <w:r w:rsidR="008E2612">
              <w:rPr>
                <w:sz w:val="18"/>
                <w:szCs w:val="18"/>
                <w:lang w:val="en-CA"/>
              </w:rPr>
              <w:t xml:space="preserve"> I -</w:t>
            </w:r>
            <w:r>
              <w:rPr>
                <w:sz w:val="18"/>
                <w:szCs w:val="18"/>
                <w:lang w:val="en-CA"/>
              </w:rPr>
              <w:t xml:space="preserve"> II qualifiers – select group</w:t>
            </w:r>
          </w:p>
        </w:tc>
        <w:tc>
          <w:tcPr>
            <w:tcW w:w="1276" w:type="dxa"/>
          </w:tcPr>
          <w:p w:rsidR="009E5F03" w:rsidRDefault="009E5F03" w:rsidP="009E5F03">
            <w:pPr>
              <w:pStyle w:val="NoSpacing"/>
              <w:rPr>
                <w:lang w:val="en-CA"/>
              </w:rPr>
            </w:pPr>
            <w:r>
              <w:rPr>
                <w:lang w:val="en-CA"/>
              </w:rPr>
              <w:t>Entry fees</w:t>
            </w:r>
          </w:p>
        </w:tc>
      </w:tr>
      <w:tr w:rsidR="009E5F03" w:rsidTr="001D14AF">
        <w:trPr>
          <w:trHeight w:val="257"/>
        </w:trPr>
        <w:tc>
          <w:tcPr>
            <w:tcW w:w="1809" w:type="dxa"/>
          </w:tcPr>
          <w:p w:rsidR="009E5F03" w:rsidRPr="00396372" w:rsidRDefault="009E5F03" w:rsidP="009E5F03">
            <w:pPr>
              <w:pStyle w:val="NoSpacing"/>
              <w:rPr>
                <w:b/>
                <w:i/>
                <w:lang w:val="en-CA"/>
              </w:rPr>
            </w:pPr>
            <w:r w:rsidRPr="00396372">
              <w:rPr>
                <w:b/>
                <w:i/>
                <w:lang w:val="en-CA"/>
              </w:rPr>
              <w:t>June</w:t>
            </w:r>
          </w:p>
        </w:tc>
        <w:tc>
          <w:tcPr>
            <w:tcW w:w="2410" w:type="dxa"/>
          </w:tcPr>
          <w:p w:rsidR="009E5F03" w:rsidRDefault="009E5F03" w:rsidP="009E5F03">
            <w:pPr>
              <w:pStyle w:val="NoSpacing"/>
              <w:rPr>
                <w:lang w:val="en-CA"/>
              </w:rPr>
            </w:pPr>
          </w:p>
        </w:tc>
        <w:tc>
          <w:tcPr>
            <w:tcW w:w="2126" w:type="dxa"/>
          </w:tcPr>
          <w:p w:rsidR="009E5F03" w:rsidRDefault="009E5F03" w:rsidP="009E5F03">
            <w:pPr>
              <w:pStyle w:val="NoSpacing"/>
              <w:rPr>
                <w:lang w:val="en-CA"/>
              </w:rPr>
            </w:pPr>
          </w:p>
        </w:tc>
        <w:tc>
          <w:tcPr>
            <w:tcW w:w="1560" w:type="dxa"/>
          </w:tcPr>
          <w:p w:rsidR="009E5F03" w:rsidRPr="00B962E9" w:rsidRDefault="009E5F03" w:rsidP="009E5F03">
            <w:pPr>
              <w:pStyle w:val="NoSpacing"/>
              <w:rPr>
                <w:sz w:val="18"/>
                <w:szCs w:val="18"/>
                <w:lang w:val="en-CA"/>
              </w:rPr>
            </w:pPr>
          </w:p>
        </w:tc>
        <w:tc>
          <w:tcPr>
            <w:tcW w:w="1276" w:type="dxa"/>
          </w:tcPr>
          <w:p w:rsidR="009E5F03" w:rsidRDefault="009E5F03" w:rsidP="009E5F03">
            <w:pPr>
              <w:pStyle w:val="NoSpacing"/>
              <w:rPr>
                <w:lang w:val="en-CA"/>
              </w:rPr>
            </w:pPr>
          </w:p>
        </w:tc>
      </w:tr>
      <w:tr w:rsidR="009E5F03" w:rsidTr="001D14AF">
        <w:trPr>
          <w:trHeight w:val="267"/>
        </w:trPr>
        <w:tc>
          <w:tcPr>
            <w:tcW w:w="1809" w:type="dxa"/>
          </w:tcPr>
          <w:p w:rsidR="009E5F03" w:rsidRDefault="009E5F03" w:rsidP="009E5F03">
            <w:pPr>
              <w:pStyle w:val="NoSpacing"/>
              <w:rPr>
                <w:lang w:val="en-CA"/>
              </w:rPr>
            </w:pPr>
            <w:r>
              <w:rPr>
                <w:lang w:val="en-CA"/>
              </w:rPr>
              <w:t>2</w:t>
            </w:r>
            <w:r w:rsidRPr="00396372">
              <w:rPr>
                <w:vertAlign w:val="superscript"/>
                <w:lang w:val="en-CA"/>
              </w:rPr>
              <w:t>nd</w:t>
            </w:r>
            <w:r>
              <w:rPr>
                <w:lang w:val="en-CA"/>
              </w:rPr>
              <w:t>, 3</w:t>
            </w:r>
            <w:r w:rsidRPr="00396372">
              <w:rPr>
                <w:vertAlign w:val="superscript"/>
                <w:lang w:val="en-CA"/>
              </w:rPr>
              <w:t>rd</w:t>
            </w:r>
            <w:r>
              <w:rPr>
                <w:lang w:val="en-CA"/>
              </w:rPr>
              <w:t xml:space="preserve"> </w:t>
            </w:r>
          </w:p>
        </w:tc>
        <w:tc>
          <w:tcPr>
            <w:tcW w:w="2410" w:type="dxa"/>
          </w:tcPr>
          <w:p w:rsidR="009E5F03" w:rsidRDefault="009E5F03" w:rsidP="009E5F03">
            <w:pPr>
              <w:pStyle w:val="NoSpacing"/>
              <w:rPr>
                <w:lang w:val="en-CA"/>
              </w:rPr>
            </w:pPr>
            <w:r>
              <w:rPr>
                <w:lang w:val="en-CA"/>
              </w:rPr>
              <w:t>PSW Invite</w:t>
            </w:r>
          </w:p>
        </w:tc>
        <w:tc>
          <w:tcPr>
            <w:tcW w:w="2126" w:type="dxa"/>
          </w:tcPr>
          <w:p w:rsidR="009E5F03" w:rsidRDefault="009E5F03" w:rsidP="009E5F03">
            <w:pPr>
              <w:pStyle w:val="NoSpacing"/>
              <w:rPr>
                <w:lang w:val="en-CA"/>
              </w:rPr>
            </w:pPr>
            <w:r>
              <w:rPr>
                <w:lang w:val="en-CA"/>
              </w:rPr>
              <w:t>Grandview</w:t>
            </w:r>
          </w:p>
        </w:tc>
        <w:tc>
          <w:tcPr>
            <w:tcW w:w="1560" w:type="dxa"/>
          </w:tcPr>
          <w:p w:rsidR="009E5F03" w:rsidRPr="00B962E9" w:rsidRDefault="009E5F03" w:rsidP="009E5F03">
            <w:pPr>
              <w:pStyle w:val="NoSpacing"/>
              <w:rPr>
                <w:sz w:val="18"/>
                <w:szCs w:val="18"/>
                <w:lang w:val="en-CA"/>
              </w:rPr>
            </w:pPr>
            <w:r>
              <w:rPr>
                <w:sz w:val="18"/>
                <w:szCs w:val="18"/>
                <w:lang w:val="en-CA"/>
              </w:rPr>
              <w:t>TBD</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Default="009E5F03" w:rsidP="009E5F03">
            <w:pPr>
              <w:pStyle w:val="NoSpacing"/>
              <w:rPr>
                <w:lang w:val="en-CA"/>
              </w:rPr>
            </w:pPr>
            <w:r>
              <w:rPr>
                <w:lang w:val="en-CA"/>
              </w:rPr>
              <w:t>8, 9, 10</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Mel Zajac Invite</w:t>
            </w:r>
          </w:p>
        </w:tc>
        <w:tc>
          <w:tcPr>
            <w:tcW w:w="2126" w:type="dxa"/>
          </w:tcPr>
          <w:p w:rsidR="009E5F03" w:rsidRDefault="009E5F03" w:rsidP="009E5F03">
            <w:pPr>
              <w:pStyle w:val="NoSpacing"/>
              <w:rPr>
                <w:lang w:val="en-CA"/>
              </w:rPr>
            </w:pPr>
            <w:r>
              <w:rPr>
                <w:lang w:val="en-CA"/>
              </w:rPr>
              <w:t>UBC</w:t>
            </w:r>
          </w:p>
        </w:tc>
        <w:tc>
          <w:tcPr>
            <w:tcW w:w="1560" w:type="dxa"/>
          </w:tcPr>
          <w:p w:rsidR="009E5F03" w:rsidRPr="00B962E9" w:rsidRDefault="0020751D" w:rsidP="009E5F03">
            <w:pPr>
              <w:pStyle w:val="NoSpacing"/>
              <w:rPr>
                <w:sz w:val="18"/>
                <w:szCs w:val="18"/>
                <w:lang w:val="en-CA"/>
              </w:rPr>
            </w:pPr>
            <w:r>
              <w:rPr>
                <w:sz w:val="18"/>
                <w:szCs w:val="18"/>
                <w:lang w:val="en-CA"/>
              </w:rPr>
              <w:t xml:space="preserve">Select </w:t>
            </w:r>
            <w:bookmarkStart w:id="1" w:name="_GoBack"/>
            <w:bookmarkEnd w:id="1"/>
            <w:r w:rsidR="009E5F03">
              <w:rPr>
                <w:sz w:val="18"/>
                <w:szCs w:val="18"/>
                <w:lang w:val="en-CA"/>
              </w:rPr>
              <w:t>Qualifiers only based on attendance, times</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Pr="00396372" w:rsidRDefault="009E5F03" w:rsidP="009E5F03">
            <w:pPr>
              <w:pStyle w:val="NoSpacing"/>
              <w:rPr>
                <w:lang w:val="en-CA"/>
              </w:rPr>
            </w:pPr>
            <w:r>
              <w:rPr>
                <w:lang w:val="en-CA"/>
              </w:rPr>
              <w:t>16</w:t>
            </w:r>
            <w:r w:rsidRPr="00396372">
              <w:rPr>
                <w:vertAlign w:val="superscript"/>
                <w:lang w:val="en-CA"/>
              </w:rPr>
              <w:t>th</w:t>
            </w:r>
            <w:r>
              <w:rPr>
                <w:lang w:val="en-CA"/>
              </w:rPr>
              <w:t>, 17</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LMR Champs</w:t>
            </w:r>
          </w:p>
        </w:tc>
        <w:tc>
          <w:tcPr>
            <w:tcW w:w="2126" w:type="dxa"/>
          </w:tcPr>
          <w:p w:rsidR="009E5F03" w:rsidRDefault="009E5F03" w:rsidP="009E5F03">
            <w:pPr>
              <w:pStyle w:val="NoSpacing"/>
              <w:rPr>
                <w:lang w:val="en-CA"/>
              </w:rPr>
            </w:pPr>
            <w:r>
              <w:rPr>
                <w:lang w:val="en-CA"/>
              </w:rPr>
              <w:t>Langley</w:t>
            </w:r>
          </w:p>
        </w:tc>
        <w:tc>
          <w:tcPr>
            <w:tcW w:w="1560" w:type="dxa"/>
          </w:tcPr>
          <w:p w:rsidR="009E5F03" w:rsidRPr="00B962E9" w:rsidRDefault="009E5F03" w:rsidP="009E5F03">
            <w:pPr>
              <w:pStyle w:val="NoSpacing"/>
              <w:rPr>
                <w:sz w:val="18"/>
                <w:szCs w:val="18"/>
                <w:lang w:val="en-CA"/>
              </w:rPr>
            </w:pPr>
            <w:r>
              <w:rPr>
                <w:sz w:val="18"/>
                <w:szCs w:val="18"/>
                <w:lang w:val="en-CA"/>
              </w:rPr>
              <w:t>LMR qualifiers</w:t>
            </w:r>
          </w:p>
        </w:tc>
        <w:tc>
          <w:tcPr>
            <w:tcW w:w="1276" w:type="dxa"/>
          </w:tcPr>
          <w:p w:rsidR="009E5F03" w:rsidRDefault="009E5F03" w:rsidP="009E5F03">
            <w:pPr>
              <w:pStyle w:val="NoSpacing"/>
              <w:rPr>
                <w:lang w:val="en-CA"/>
              </w:rPr>
            </w:pPr>
            <w:r>
              <w:rPr>
                <w:lang w:val="en-CA"/>
              </w:rPr>
              <w:t>Entry fees</w:t>
            </w:r>
          </w:p>
        </w:tc>
      </w:tr>
      <w:tr w:rsidR="009E5F03" w:rsidTr="001D14AF">
        <w:trPr>
          <w:trHeight w:val="267"/>
        </w:trPr>
        <w:tc>
          <w:tcPr>
            <w:tcW w:w="1809" w:type="dxa"/>
          </w:tcPr>
          <w:p w:rsidR="009E5F03" w:rsidRDefault="009E5F03" w:rsidP="009E5F03">
            <w:pPr>
              <w:pStyle w:val="NoSpacing"/>
              <w:rPr>
                <w:lang w:val="en-CA"/>
              </w:rPr>
            </w:pPr>
            <w:r>
              <w:rPr>
                <w:lang w:val="en-CA"/>
              </w:rPr>
              <w:t>22</w:t>
            </w:r>
            <w:r w:rsidRPr="00396372">
              <w:rPr>
                <w:vertAlign w:val="superscript"/>
                <w:lang w:val="en-CA"/>
              </w:rPr>
              <w:t>nd</w:t>
            </w:r>
            <w:r>
              <w:rPr>
                <w:lang w:val="en-CA"/>
              </w:rPr>
              <w:t xml:space="preserve"> – 24</w:t>
            </w:r>
            <w:r w:rsidRPr="00396372">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Tier I Champs</w:t>
            </w:r>
          </w:p>
        </w:tc>
        <w:tc>
          <w:tcPr>
            <w:tcW w:w="2126" w:type="dxa"/>
          </w:tcPr>
          <w:p w:rsidR="009E5F03" w:rsidRDefault="009E5F03" w:rsidP="009E5F03">
            <w:pPr>
              <w:pStyle w:val="NoSpacing"/>
              <w:rPr>
                <w:lang w:val="en-CA"/>
              </w:rPr>
            </w:pPr>
            <w:r>
              <w:rPr>
                <w:lang w:val="en-CA"/>
              </w:rPr>
              <w:t>Kelowna</w:t>
            </w:r>
          </w:p>
        </w:tc>
        <w:tc>
          <w:tcPr>
            <w:tcW w:w="1560" w:type="dxa"/>
          </w:tcPr>
          <w:p w:rsidR="009E5F03" w:rsidRPr="00B962E9" w:rsidRDefault="009E5F03" w:rsidP="009E5F03">
            <w:pPr>
              <w:pStyle w:val="NoSpacing"/>
              <w:rPr>
                <w:sz w:val="18"/>
                <w:szCs w:val="18"/>
                <w:lang w:val="en-CA"/>
              </w:rPr>
            </w:pPr>
            <w:r>
              <w:rPr>
                <w:sz w:val="18"/>
                <w:szCs w:val="18"/>
                <w:lang w:val="en-CA"/>
              </w:rPr>
              <w:t>Qualifiers</w:t>
            </w:r>
          </w:p>
        </w:tc>
        <w:tc>
          <w:tcPr>
            <w:tcW w:w="1276" w:type="dxa"/>
          </w:tcPr>
          <w:p w:rsidR="009E5F03" w:rsidRDefault="009E5F03" w:rsidP="009E5F03">
            <w:pPr>
              <w:pStyle w:val="NoSpacing"/>
              <w:rPr>
                <w:lang w:val="en-CA"/>
              </w:rPr>
            </w:pPr>
            <w:r>
              <w:rPr>
                <w:lang w:val="en-CA"/>
              </w:rPr>
              <w:t>$</w:t>
            </w:r>
            <w:r w:rsidR="00774D5A">
              <w:rPr>
                <w:lang w:val="en-CA"/>
              </w:rPr>
              <w:t>6</w:t>
            </w:r>
            <w:r>
              <w:rPr>
                <w:lang w:val="en-CA"/>
              </w:rPr>
              <w:t>50</w:t>
            </w:r>
          </w:p>
        </w:tc>
      </w:tr>
      <w:tr w:rsidR="009E5F03" w:rsidTr="001D14AF">
        <w:trPr>
          <w:trHeight w:val="267"/>
        </w:trPr>
        <w:tc>
          <w:tcPr>
            <w:tcW w:w="1809" w:type="dxa"/>
          </w:tcPr>
          <w:p w:rsidR="009E5F03" w:rsidRDefault="009E5F03" w:rsidP="009E5F03">
            <w:pPr>
              <w:pStyle w:val="NoSpacing"/>
              <w:rPr>
                <w:lang w:val="en-CA"/>
              </w:rPr>
            </w:pPr>
            <w:r>
              <w:rPr>
                <w:lang w:val="en-CA"/>
              </w:rPr>
              <w:t>28</w:t>
            </w:r>
            <w:r w:rsidRPr="00E40A84">
              <w:rPr>
                <w:vertAlign w:val="superscript"/>
                <w:lang w:val="en-CA"/>
              </w:rPr>
              <w:t>th</w:t>
            </w:r>
            <w:r>
              <w:rPr>
                <w:lang w:val="en-CA"/>
              </w:rPr>
              <w:t xml:space="preserve"> – 30</w:t>
            </w:r>
            <w:r w:rsidRPr="00E40A84">
              <w:rPr>
                <w:vertAlign w:val="superscript"/>
                <w:lang w:val="en-CA"/>
              </w:rPr>
              <w:t>th</w:t>
            </w:r>
            <w:r>
              <w:rPr>
                <w:lang w:val="en-CA"/>
              </w:rPr>
              <w:t xml:space="preserve"> </w:t>
            </w:r>
          </w:p>
        </w:tc>
        <w:tc>
          <w:tcPr>
            <w:tcW w:w="2410" w:type="dxa"/>
          </w:tcPr>
          <w:p w:rsidR="009E5F03" w:rsidRDefault="009E5F03" w:rsidP="009E5F03">
            <w:pPr>
              <w:pStyle w:val="NoSpacing"/>
              <w:rPr>
                <w:lang w:val="en-CA"/>
              </w:rPr>
            </w:pPr>
            <w:r>
              <w:rPr>
                <w:lang w:val="en-CA"/>
              </w:rPr>
              <w:t>Senior Champs</w:t>
            </w:r>
          </w:p>
        </w:tc>
        <w:tc>
          <w:tcPr>
            <w:tcW w:w="2126" w:type="dxa"/>
          </w:tcPr>
          <w:p w:rsidR="009E5F03" w:rsidRDefault="006A4C8E" w:rsidP="009E5F03">
            <w:pPr>
              <w:pStyle w:val="NoSpacing"/>
              <w:rPr>
                <w:lang w:val="en-CA"/>
              </w:rPr>
            </w:pPr>
            <w:r>
              <w:rPr>
                <w:lang w:val="en-CA"/>
              </w:rPr>
              <w:t xml:space="preserve">Richmond </w:t>
            </w:r>
          </w:p>
        </w:tc>
        <w:tc>
          <w:tcPr>
            <w:tcW w:w="1560" w:type="dxa"/>
          </w:tcPr>
          <w:p w:rsidR="009E5F03" w:rsidRPr="00B962E9" w:rsidRDefault="009E5F03" w:rsidP="009E5F03">
            <w:pPr>
              <w:pStyle w:val="NoSpacing"/>
              <w:rPr>
                <w:sz w:val="18"/>
                <w:szCs w:val="18"/>
                <w:lang w:val="en-CA"/>
              </w:rPr>
            </w:pPr>
            <w:r>
              <w:rPr>
                <w:sz w:val="18"/>
                <w:szCs w:val="18"/>
                <w:lang w:val="en-CA"/>
              </w:rPr>
              <w:t>Qualifiers</w:t>
            </w:r>
          </w:p>
        </w:tc>
        <w:tc>
          <w:tcPr>
            <w:tcW w:w="1276" w:type="dxa"/>
          </w:tcPr>
          <w:p w:rsidR="009E5F03" w:rsidRDefault="009E5F03" w:rsidP="009E5F03">
            <w:pPr>
              <w:pStyle w:val="NoSpacing"/>
              <w:rPr>
                <w:lang w:val="en-CA"/>
              </w:rPr>
            </w:pPr>
            <w:r>
              <w:rPr>
                <w:lang w:val="en-CA"/>
              </w:rPr>
              <w:t>TBD</w:t>
            </w:r>
          </w:p>
        </w:tc>
      </w:tr>
      <w:tr w:rsidR="009E5F03" w:rsidTr="001D14AF">
        <w:trPr>
          <w:trHeight w:val="267"/>
        </w:trPr>
        <w:tc>
          <w:tcPr>
            <w:tcW w:w="1809" w:type="dxa"/>
          </w:tcPr>
          <w:p w:rsidR="009E5F03" w:rsidRPr="00396372" w:rsidRDefault="009E5F03" w:rsidP="009E5F03">
            <w:pPr>
              <w:pStyle w:val="NoSpacing"/>
              <w:rPr>
                <w:b/>
                <w:i/>
                <w:lang w:val="en-CA"/>
              </w:rPr>
            </w:pPr>
            <w:r>
              <w:rPr>
                <w:b/>
                <w:i/>
                <w:lang w:val="en-CA"/>
              </w:rPr>
              <w:t>July</w:t>
            </w:r>
          </w:p>
        </w:tc>
        <w:tc>
          <w:tcPr>
            <w:tcW w:w="2410" w:type="dxa"/>
          </w:tcPr>
          <w:p w:rsidR="009E5F03" w:rsidRDefault="009E5F03" w:rsidP="009E5F03">
            <w:pPr>
              <w:pStyle w:val="NoSpacing"/>
              <w:rPr>
                <w:lang w:val="en-CA"/>
              </w:rPr>
            </w:pPr>
          </w:p>
        </w:tc>
        <w:tc>
          <w:tcPr>
            <w:tcW w:w="2126" w:type="dxa"/>
          </w:tcPr>
          <w:p w:rsidR="009E5F03" w:rsidRDefault="009E5F03" w:rsidP="009E5F03">
            <w:pPr>
              <w:pStyle w:val="NoSpacing"/>
              <w:rPr>
                <w:lang w:val="en-CA"/>
              </w:rPr>
            </w:pPr>
          </w:p>
        </w:tc>
        <w:tc>
          <w:tcPr>
            <w:tcW w:w="1560" w:type="dxa"/>
          </w:tcPr>
          <w:p w:rsidR="009E5F03" w:rsidRPr="00B962E9" w:rsidRDefault="009E5F03" w:rsidP="009E5F03">
            <w:pPr>
              <w:pStyle w:val="NoSpacing"/>
              <w:rPr>
                <w:sz w:val="18"/>
                <w:szCs w:val="18"/>
                <w:lang w:val="en-CA"/>
              </w:rPr>
            </w:pPr>
          </w:p>
        </w:tc>
        <w:tc>
          <w:tcPr>
            <w:tcW w:w="1276" w:type="dxa"/>
          </w:tcPr>
          <w:p w:rsidR="009E5F03" w:rsidRDefault="009E5F03" w:rsidP="009E5F03">
            <w:pPr>
              <w:pStyle w:val="NoSpacing"/>
              <w:rPr>
                <w:lang w:val="en-CA"/>
              </w:rPr>
            </w:pPr>
          </w:p>
        </w:tc>
      </w:tr>
      <w:tr w:rsidR="009E5F03" w:rsidTr="001D14AF">
        <w:trPr>
          <w:trHeight w:val="267"/>
        </w:trPr>
        <w:tc>
          <w:tcPr>
            <w:tcW w:w="1809" w:type="dxa"/>
          </w:tcPr>
          <w:p w:rsidR="009E5F03" w:rsidRDefault="00C64B42" w:rsidP="009E5F03">
            <w:pPr>
              <w:pStyle w:val="NoSpacing"/>
              <w:rPr>
                <w:lang w:val="en-CA"/>
              </w:rPr>
            </w:pPr>
            <w:r>
              <w:rPr>
                <w:lang w:val="en-CA"/>
              </w:rPr>
              <w:t>6 – 8</w:t>
            </w:r>
            <w:r w:rsidRPr="00C64B42">
              <w:rPr>
                <w:vertAlign w:val="superscript"/>
                <w:lang w:val="en-CA"/>
              </w:rPr>
              <w:t>th</w:t>
            </w:r>
            <w:r>
              <w:rPr>
                <w:lang w:val="en-CA"/>
              </w:rPr>
              <w:t xml:space="preserve"> </w:t>
            </w:r>
          </w:p>
        </w:tc>
        <w:tc>
          <w:tcPr>
            <w:tcW w:w="2410" w:type="dxa"/>
          </w:tcPr>
          <w:p w:rsidR="009E5F03" w:rsidRDefault="00C64B42" w:rsidP="009E5F03">
            <w:pPr>
              <w:pStyle w:val="NoSpacing"/>
              <w:rPr>
                <w:lang w:val="en-CA"/>
              </w:rPr>
            </w:pPr>
            <w:r>
              <w:rPr>
                <w:lang w:val="en-CA"/>
              </w:rPr>
              <w:t>Tier II Champs</w:t>
            </w:r>
          </w:p>
        </w:tc>
        <w:tc>
          <w:tcPr>
            <w:tcW w:w="2126" w:type="dxa"/>
          </w:tcPr>
          <w:p w:rsidR="009E5F03" w:rsidRDefault="00C64B42" w:rsidP="009E5F03">
            <w:pPr>
              <w:pStyle w:val="NoSpacing"/>
              <w:rPr>
                <w:lang w:val="en-CA"/>
              </w:rPr>
            </w:pPr>
            <w:r>
              <w:rPr>
                <w:lang w:val="en-CA"/>
              </w:rPr>
              <w:t>Victoria</w:t>
            </w:r>
          </w:p>
        </w:tc>
        <w:tc>
          <w:tcPr>
            <w:tcW w:w="1560" w:type="dxa"/>
          </w:tcPr>
          <w:p w:rsidR="009E5F03" w:rsidRPr="00B962E9" w:rsidRDefault="00C64B42" w:rsidP="009E5F03">
            <w:pPr>
              <w:pStyle w:val="NoSpacing"/>
              <w:rPr>
                <w:sz w:val="18"/>
                <w:szCs w:val="18"/>
                <w:lang w:val="en-CA"/>
              </w:rPr>
            </w:pPr>
            <w:r>
              <w:rPr>
                <w:sz w:val="18"/>
                <w:szCs w:val="18"/>
                <w:lang w:val="en-CA"/>
              </w:rPr>
              <w:t>Qualifiers</w:t>
            </w:r>
          </w:p>
        </w:tc>
        <w:tc>
          <w:tcPr>
            <w:tcW w:w="1276" w:type="dxa"/>
          </w:tcPr>
          <w:p w:rsidR="009E5F03" w:rsidRDefault="00C64B42" w:rsidP="009E5F03">
            <w:pPr>
              <w:pStyle w:val="NoSpacing"/>
              <w:rPr>
                <w:lang w:val="en-CA"/>
              </w:rPr>
            </w:pPr>
            <w:r>
              <w:rPr>
                <w:lang w:val="en-CA"/>
              </w:rPr>
              <w:t>$650</w:t>
            </w:r>
          </w:p>
        </w:tc>
      </w:tr>
      <w:tr w:rsidR="00774D5A" w:rsidTr="001D14AF">
        <w:trPr>
          <w:trHeight w:val="267"/>
        </w:trPr>
        <w:tc>
          <w:tcPr>
            <w:tcW w:w="1809" w:type="dxa"/>
          </w:tcPr>
          <w:p w:rsidR="00774D5A" w:rsidRDefault="00774D5A" w:rsidP="00774D5A">
            <w:pPr>
              <w:pStyle w:val="NoSpacing"/>
              <w:rPr>
                <w:lang w:val="en-CA"/>
              </w:rPr>
            </w:pPr>
            <w:r>
              <w:rPr>
                <w:lang w:val="en-CA"/>
              </w:rPr>
              <w:t>19</w:t>
            </w:r>
            <w:r w:rsidRPr="00E40A84">
              <w:rPr>
                <w:vertAlign w:val="superscript"/>
                <w:lang w:val="en-CA"/>
              </w:rPr>
              <w:t>th</w:t>
            </w:r>
            <w:r>
              <w:rPr>
                <w:lang w:val="en-CA"/>
              </w:rPr>
              <w:t xml:space="preserve"> – 22</w:t>
            </w:r>
            <w:r w:rsidRPr="00E40A84">
              <w:rPr>
                <w:vertAlign w:val="superscript"/>
                <w:lang w:val="en-CA"/>
              </w:rPr>
              <w:t>nd</w:t>
            </w:r>
            <w:r>
              <w:rPr>
                <w:lang w:val="en-CA"/>
              </w:rPr>
              <w:t xml:space="preserve"> </w:t>
            </w:r>
          </w:p>
        </w:tc>
        <w:tc>
          <w:tcPr>
            <w:tcW w:w="2410" w:type="dxa"/>
          </w:tcPr>
          <w:p w:rsidR="00774D5A" w:rsidRDefault="00774D5A" w:rsidP="00774D5A">
            <w:pPr>
              <w:pStyle w:val="NoSpacing"/>
              <w:rPr>
                <w:lang w:val="en-CA"/>
              </w:rPr>
            </w:pPr>
            <w:r>
              <w:rPr>
                <w:lang w:val="en-CA"/>
              </w:rPr>
              <w:t>Canadian Swimming Trials</w:t>
            </w:r>
          </w:p>
        </w:tc>
        <w:tc>
          <w:tcPr>
            <w:tcW w:w="2126" w:type="dxa"/>
          </w:tcPr>
          <w:p w:rsidR="00774D5A" w:rsidRDefault="00774D5A" w:rsidP="00774D5A">
            <w:pPr>
              <w:pStyle w:val="NoSpacing"/>
              <w:rPr>
                <w:lang w:val="en-CA"/>
              </w:rPr>
            </w:pPr>
            <w:r>
              <w:rPr>
                <w:lang w:val="en-CA"/>
              </w:rPr>
              <w:t>Edmonton</w:t>
            </w:r>
          </w:p>
        </w:tc>
        <w:tc>
          <w:tcPr>
            <w:tcW w:w="1560" w:type="dxa"/>
          </w:tcPr>
          <w:p w:rsidR="00774D5A" w:rsidRPr="00B962E9" w:rsidRDefault="00774D5A" w:rsidP="00774D5A">
            <w:pPr>
              <w:pStyle w:val="NoSpacing"/>
              <w:rPr>
                <w:sz w:val="18"/>
                <w:szCs w:val="18"/>
                <w:lang w:val="en-CA"/>
              </w:rPr>
            </w:pPr>
            <w:r>
              <w:rPr>
                <w:sz w:val="18"/>
                <w:szCs w:val="18"/>
                <w:lang w:val="en-CA"/>
              </w:rPr>
              <w:t>Qualifiers</w:t>
            </w:r>
          </w:p>
        </w:tc>
        <w:tc>
          <w:tcPr>
            <w:tcW w:w="1276" w:type="dxa"/>
          </w:tcPr>
          <w:p w:rsidR="00774D5A" w:rsidRDefault="00774D5A" w:rsidP="00774D5A">
            <w:pPr>
              <w:pStyle w:val="NoSpacing"/>
              <w:rPr>
                <w:lang w:val="en-CA"/>
              </w:rPr>
            </w:pPr>
            <w:r>
              <w:rPr>
                <w:lang w:val="en-CA"/>
              </w:rPr>
              <w:t>$1500</w:t>
            </w:r>
          </w:p>
        </w:tc>
      </w:tr>
      <w:tr w:rsidR="00774D5A" w:rsidTr="001D14AF">
        <w:trPr>
          <w:trHeight w:val="267"/>
        </w:trPr>
        <w:tc>
          <w:tcPr>
            <w:tcW w:w="1809" w:type="dxa"/>
          </w:tcPr>
          <w:p w:rsidR="00774D5A" w:rsidRDefault="00774D5A" w:rsidP="00774D5A">
            <w:pPr>
              <w:pStyle w:val="NoSpacing"/>
              <w:rPr>
                <w:lang w:val="en-CA"/>
              </w:rPr>
            </w:pPr>
            <w:r>
              <w:rPr>
                <w:lang w:val="en-CA"/>
              </w:rPr>
              <w:t>23</w:t>
            </w:r>
            <w:r w:rsidRPr="00E40A84">
              <w:rPr>
                <w:vertAlign w:val="superscript"/>
                <w:lang w:val="en-CA"/>
              </w:rPr>
              <w:t>rd</w:t>
            </w:r>
            <w:r>
              <w:rPr>
                <w:lang w:val="en-CA"/>
              </w:rPr>
              <w:t xml:space="preserve"> – 30</w:t>
            </w:r>
            <w:r w:rsidRPr="00E40A84">
              <w:rPr>
                <w:vertAlign w:val="superscript"/>
                <w:lang w:val="en-CA"/>
              </w:rPr>
              <w:t>th</w:t>
            </w:r>
            <w:r>
              <w:rPr>
                <w:lang w:val="en-CA"/>
              </w:rPr>
              <w:t xml:space="preserve"> </w:t>
            </w:r>
          </w:p>
        </w:tc>
        <w:tc>
          <w:tcPr>
            <w:tcW w:w="2410" w:type="dxa"/>
          </w:tcPr>
          <w:p w:rsidR="00774D5A" w:rsidRDefault="00774D5A" w:rsidP="00774D5A">
            <w:pPr>
              <w:pStyle w:val="NoSpacing"/>
              <w:rPr>
                <w:lang w:val="en-CA"/>
              </w:rPr>
            </w:pPr>
            <w:r>
              <w:rPr>
                <w:lang w:val="en-CA"/>
              </w:rPr>
              <w:t>Age Group Champs</w:t>
            </w:r>
          </w:p>
        </w:tc>
        <w:tc>
          <w:tcPr>
            <w:tcW w:w="2126" w:type="dxa"/>
          </w:tcPr>
          <w:p w:rsidR="00774D5A" w:rsidRDefault="00774D5A" w:rsidP="00774D5A">
            <w:pPr>
              <w:pStyle w:val="NoSpacing"/>
              <w:rPr>
                <w:lang w:val="en-CA"/>
              </w:rPr>
            </w:pPr>
            <w:r>
              <w:rPr>
                <w:lang w:val="en-CA"/>
              </w:rPr>
              <w:t>Winnipeg</w:t>
            </w:r>
          </w:p>
        </w:tc>
        <w:tc>
          <w:tcPr>
            <w:tcW w:w="1560" w:type="dxa"/>
          </w:tcPr>
          <w:p w:rsidR="00774D5A" w:rsidRPr="00B962E9" w:rsidRDefault="00774D5A" w:rsidP="00774D5A">
            <w:pPr>
              <w:pStyle w:val="NoSpacing"/>
              <w:rPr>
                <w:sz w:val="18"/>
                <w:szCs w:val="18"/>
                <w:lang w:val="en-CA"/>
              </w:rPr>
            </w:pPr>
            <w:r>
              <w:rPr>
                <w:sz w:val="18"/>
                <w:szCs w:val="18"/>
                <w:lang w:val="en-CA"/>
              </w:rPr>
              <w:t>Qualifiers</w:t>
            </w:r>
          </w:p>
        </w:tc>
        <w:tc>
          <w:tcPr>
            <w:tcW w:w="1276" w:type="dxa"/>
          </w:tcPr>
          <w:p w:rsidR="00774D5A" w:rsidRDefault="00774D5A" w:rsidP="00774D5A">
            <w:pPr>
              <w:pStyle w:val="NoSpacing"/>
              <w:rPr>
                <w:lang w:val="en-CA"/>
              </w:rPr>
            </w:pPr>
            <w:r>
              <w:rPr>
                <w:lang w:val="en-CA"/>
              </w:rPr>
              <w:t>$1800</w:t>
            </w:r>
          </w:p>
        </w:tc>
      </w:tr>
      <w:tr w:rsidR="00774D5A" w:rsidTr="001D14AF">
        <w:trPr>
          <w:trHeight w:val="267"/>
        </w:trPr>
        <w:tc>
          <w:tcPr>
            <w:tcW w:w="1809" w:type="dxa"/>
          </w:tcPr>
          <w:p w:rsidR="00774D5A" w:rsidRPr="00396372" w:rsidRDefault="00774D5A" w:rsidP="00774D5A">
            <w:pPr>
              <w:pStyle w:val="NoSpacing"/>
              <w:rPr>
                <w:lang w:val="en-CA"/>
              </w:rPr>
            </w:pPr>
            <w:r>
              <w:rPr>
                <w:lang w:val="en-CA"/>
              </w:rPr>
              <w:t>31</w:t>
            </w:r>
            <w:r w:rsidRPr="00E40A84">
              <w:rPr>
                <w:vertAlign w:val="superscript"/>
                <w:lang w:val="en-CA"/>
              </w:rPr>
              <w:t>st</w:t>
            </w:r>
            <w:r>
              <w:rPr>
                <w:lang w:val="en-CA"/>
              </w:rPr>
              <w:t xml:space="preserve"> </w:t>
            </w:r>
          </w:p>
        </w:tc>
        <w:tc>
          <w:tcPr>
            <w:tcW w:w="2410" w:type="dxa"/>
          </w:tcPr>
          <w:p w:rsidR="00774D5A" w:rsidRDefault="00774D5A" w:rsidP="00774D5A">
            <w:pPr>
              <w:pStyle w:val="NoSpacing"/>
              <w:rPr>
                <w:lang w:val="en-CA"/>
              </w:rPr>
            </w:pPr>
            <w:r w:rsidRPr="00E40A84">
              <w:rPr>
                <w:highlight w:val="green"/>
                <w:lang w:val="en-CA"/>
              </w:rPr>
              <w:t>Season finishes</w:t>
            </w:r>
          </w:p>
        </w:tc>
        <w:tc>
          <w:tcPr>
            <w:tcW w:w="2126" w:type="dxa"/>
          </w:tcPr>
          <w:p w:rsidR="00774D5A" w:rsidRDefault="00774D5A" w:rsidP="00774D5A">
            <w:pPr>
              <w:pStyle w:val="NoSpacing"/>
              <w:rPr>
                <w:lang w:val="en-CA"/>
              </w:rPr>
            </w:pPr>
          </w:p>
        </w:tc>
        <w:tc>
          <w:tcPr>
            <w:tcW w:w="1560" w:type="dxa"/>
          </w:tcPr>
          <w:p w:rsidR="00774D5A" w:rsidRPr="00B962E9" w:rsidRDefault="00774D5A" w:rsidP="00774D5A">
            <w:pPr>
              <w:pStyle w:val="NoSpacing"/>
              <w:rPr>
                <w:sz w:val="18"/>
                <w:szCs w:val="18"/>
                <w:lang w:val="en-CA"/>
              </w:rPr>
            </w:pPr>
          </w:p>
        </w:tc>
        <w:tc>
          <w:tcPr>
            <w:tcW w:w="1276" w:type="dxa"/>
          </w:tcPr>
          <w:p w:rsidR="00774D5A" w:rsidRDefault="00774D5A" w:rsidP="00774D5A">
            <w:pPr>
              <w:pStyle w:val="NoSpacing"/>
              <w:rPr>
                <w:lang w:val="en-CA"/>
              </w:rPr>
            </w:pPr>
          </w:p>
        </w:tc>
      </w:tr>
      <w:tr w:rsidR="00774D5A" w:rsidTr="001D14AF">
        <w:trPr>
          <w:trHeight w:val="267"/>
        </w:trPr>
        <w:tc>
          <w:tcPr>
            <w:tcW w:w="1809" w:type="dxa"/>
          </w:tcPr>
          <w:p w:rsidR="00774D5A" w:rsidRDefault="00774D5A" w:rsidP="00774D5A">
            <w:pPr>
              <w:pStyle w:val="NoSpacing"/>
              <w:rPr>
                <w:lang w:val="en-CA"/>
              </w:rPr>
            </w:pPr>
          </w:p>
        </w:tc>
        <w:tc>
          <w:tcPr>
            <w:tcW w:w="2410" w:type="dxa"/>
          </w:tcPr>
          <w:p w:rsidR="00774D5A" w:rsidRDefault="00774D5A" w:rsidP="00774D5A">
            <w:pPr>
              <w:pStyle w:val="NoSpacing"/>
              <w:rPr>
                <w:lang w:val="en-CA"/>
              </w:rPr>
            </w:pPr>
          </w:p>
        </w:tc>
        <w:tc>
          <w:tcPr>
            <w:tcW w:w="2126" w:type="dxa"/>
          </w:tcPr>
          <w:p w:rsidR="00774D5A" w:rsidRDefault="00774D5A" w:rsidP="00774D5A">
            <w:pPr>
              <w:pStyle w:val="NoSpacing"/>
              <w:rPr>
                <w:lang w:val="en-CA"/>
              </w:rPr>
            </w:pPr>
          </w:p>
        </w:tc>
        <w:tc>
          <w:tcPr>
            <w:tcW w:w="1560" w:type="dxa"/>
          </w:tcPr>
          <w:p w:rsidR="00774D5A" w:rsidRPr="00B962E9" w:rsidRDefault="00774D5A" w:rsidP="00774D5A">
            <w:pPr>
              <w:pStyle w:val="NoSpacing"/>
              <w:rPr>
                <w:sz w:val="18"/>
                <w:szCs w:val="18"/>
                <w:lang w:val="en-CA"/>
              </w:rPr>
            </w:pPr>
          </w:p>
        </w:tc>
        <w:tc>
          <w:tcPr>
            <w:tcW w:w="1276" w:type="dxa"/>
          </w:tcPr>
          <w:p w:rsidR="00774D5A" w:rsidRDefault="00774D5A" w:rsidP="00774D5A">
            <w:pPr>
              <w:pStyle w:val="NoSpacing"/>
              <w:rPr>
                <w:lang w:val="en-CA"/>
              </w:rPr>
            </w:pPr>
          </w:p>
        </w:tc>
      </w:tr>
      <w:tr w:rsidR="00774D5A" w:rsidTr="001D14AF">
        <w:trPr>
          <w:trHeight w:val="267"/>
        </w:trPr>
        <w:tc>
          <w:tcPr>
            <w:tcW w:w="1809" w:type="dxa"/>
          </w:tcPr>
          <w:p w:rsidR="00774D5A" w:rsidRDefault="00774D5A" w:rsidP="00774D5A">
            <w:pPr>
              <w:pStyle w:val="NoSpacing"/>
              <w:rPr>
                <w:lang w:val="en-CA"/>
              </w:rPr>
            </w:pPr>
          </w:p>
        </w:tc>
        <w:tc>
          <w:tcPr>
            <w:tcW w:w="2410" w:type="dxa"/>
          </w:tcPr>
          <w:p w:rsidR="00774D5A" w:rsidRDefault="00774D5A" w:rsidP="00774D5A">
            <w:pPr>
              <w:pStyle w:val="NoSpacing"/>
              <w:rPr>
                <w:lang w:val="en-CA"/>
              </w:rPr>
            </w:pPr>
          </w:p>
        </w:tc>
        <w:tc>
          <w:tcPr>
            <w:tcW w:w="2126" w:type="dxa"/>
          </w:tcPr>
          <w:p w:rsidR="00774D5A" w:rsidRDefault="00774D5A" w:rsidP="00774D5A">
            <w:pPr>
              <w:pStyle w:val="NoSpacing"/>
              <w:rPr>
                <w:lang w:val="en-CA"/>
              </w:rPr>
            </w:pPr>
          </w:p>
        </w:tc>
        <w:tc>
          <w:tcPr>
            <w:tcW w:w="1560" w:type="dxa"/>
          </w:tcPr>
          <w:p w:rsidR="00774D5A" w:rsidRPr="00B962E9" w:rsidRDefault="00774D5A" w:rsidP="00774D5A">
            <w:pPr>
              <w:pStyle w:val="NoSpacing"/>
              <w:rPr>
                <w:sz w:val="18"/>
                <w:szCs w:val="18"/>
                <w:lang w:val="en-CA"/>
              </w:rPr>
            </w:pPr>
          </w:p>
        </w:tc>
        <w:tc>
          <w:tcPr>
            <w:tcW w:w="1276" w:type="dxa"/>
          </w:tcPr>
          <w:p w:rsidR="00774D5A" w:rsidRDefault="00774D5A" w:rsidP="00774D5A">
            <w:pPr>
              <w:pStyle w:val="NoSpacing"/>
              <w:rPr>
                <w:lang w:val="en-CA"/>
              </w:rPr>
            </w:pPr>
          </w:p>
        </w:tc>
      </w:tr>
    </w:tbl>
    <w:p w:rsidR="00AF2AF3" w:rsidRPr="003C1F81" w:rsidRDefault="00AF2AF3" w:rsidP="00AF2AF3">
      <w:pPr>
        <w:pStyle w:val="NoSpacing"/>
        <w:rPr>
          <w:lang w:val="en-CA"/>
        </w:rPr>
      </w:pPr>
    </w:p>
    <w:p w:rsidR="003C1F81" w:rsidRPr="00CB13F8" w:rsidRDefault="00191643" w:rsidP="005C4162">
      <w:pPr>
        <w:pStyle w:val="NoSpacing"/>
        <w:rPr>
          <w:b/>
          <w:lang w:val="en-CA"/>
        </w:rPr>
      </w:pPr>
      <w:r w:rsidRPr="00CB13F8">
        <w:rPr>
          <w:b/>
          <w:highlight w:val="magenta"/>
          <w:lang w:val="en-CA"/>
        </w:rPr>
        <w:t>*** Please note that schedule is subject to change and to check with your coach for any differences.  Information on meets is usually sent out and then sign up is required for the meets.  Once you have signed up, you will be responsible for any charges incurred after signing up!</w:t>
      </w:r>
      <w:r w:rsidR="00291CDC">
        <w:rPr>
          <w:b/>
          <w:lang w:val="en-CA"/>
        </w:rPr>
        <w:t xml:space="preserve">  Please do not sign up for meets which have not been designated for your group or you do not have the criteria for.</w:t>
      </w:r>
    </w:p>
    <w:sectPr w:rsidR="003C1F81" w:rsidRPr="00CB1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451E"/>
    <w:multiLevelType w:val="hybridMultilevel"/>
    <w:tmpl w:val="A48865F0"/>
    <w:lvl w:ilvl="0" w:tplc="8B36292A">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81"/>
    <w:rsid w:val="00026D7F"/>
    <w:rsid w:val="00171093"/>
    <w:rsid w:val="00191643"/>
    <w:rsid w:val="001A293F"/>
    <w:rsid w:val="0020751D"/>
    <w:rsid w:val="002131F5"/>
    <w:rsid w:val="00245607"/>
    <w:rsid w:val="00291CDC"/>
    <w:rsid w:val="00396372"/>
    <w:rsid w:val="003A768C"/>
    <w:rsid w:val="003C1F81"/>
    <w:rsid w:val="003F23EE"/>
    <w:rsid w:val="00421101"/>
    <w:rsid w:val="004D6F1F"/>
    <w:rsid w:val="005B4636"/>
    <w:rsid w:val="005C4162"/>
    <w:rsid w:val="006A4C8E"/>
    <w:rsid w:val="00774D5A"/>
    <w:rsid w:val="008858DA"/>
    <w:rsid w:val="008E2612"/>
    <w:rsid w:val="009213A8"/>
    <w:rsid w:val="00945E5C"/>
    <w:rsid w:val="0097765E"/>
    <w:rsid w:val="009E5F03"/>
    <w:rsid w:val="009F1834"/>
    <w:rsid w:val="00AF2AF3"/>
    <w:rsid w:val="00B962E9"/>
    <w:rsid w:val="00C3678C"/>
    <w:rsid w:val="00C64B42"/>
    <w:rsid w:val="00CA5CB9"/>
    <w:rsid w:val="00CB13F8"/>
    <w:rsid w:val="00CF1044"/>
    <w:rsid w:val="00CF7789"/>
    <w:rsid w:val="00E260AB"/>
    <w:rsid w:val="00E40A84"/>
    <w:rsid w:val="00F83A7E"/>
    <w:rsid w:val="00FE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E784"/>
  <w15:docId w15:val="{B63C9F0B-4406-4952-98D3-A75823AA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F81"/>
    <w:pPr>
      <w:spacing w:after="0" w:line="240" w:lineRule="auto"/>
    </w:pPr>
  </w:style>
  <w:style w:type="table" w:styleId="TableGrid">
    <w:name w:val="Table Grid"/>
    <w:basedOn w:val="TableNormal"/>
    <w:uiPriority w:val="59"/>
    <w:rsid w:val="003C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D Taitinger</dc:creator>
  <cp:lastModifiedBy>K Taitinger</cp:lastModifiedBy>
  <cp:revision>8</cp:revision>
  <dcterms:created xsi:type="dcterms:W3CDTF">2017-10-02T21:33:00Z</dcterms:created>
  <dcterms:modified xsi:type="dcterms:W3CDTF">2017-10-23T20:19:00Z</dcterms:modified>
</cp:coreProperties>
</file>