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Swim Meet Packing List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Swim suit (x 2 if possible)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CRKW cap (x 2 if possible)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Goggles (x 2 if possible)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CRKW blue shirt (enough for all meet days if no access to dryer)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Sweat pants (enough for all meet days if no access to dryer)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Towel (enough for all meet days if no access to dryer)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Full water bottle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Healthy snacks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Fruit, nuts, plain popcorn, and sliced veggies are good options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activity to stay occupied between events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tv5tfpmglva1" w:id="0"/>
      <w:bookmarkEnd w:id="0"/>
      <w:r w:rsidDel="00000000" w:rsidR="00000000" w:rsidRPr="00000000">
        <w:rPr>
          <w:rtl w:val="0"/>
        </w:rPr>
        <w:t xml:space="preserve">Homework, books, crafts, games are good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u w:val="none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No electronics are allowed except for music and texting parents (no games)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Swim Meet Expectations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Swimmers are expected to sit with the team for the duration of the meet.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Swimmers are expected to tell their coach any time they need to leave the pool deck.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Swimmers are expected to check in with their coach immediately before and after each race.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Parents are expected to stay in the stands and cheer; the louder, the better!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64FC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17AB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17A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