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6731E" w:rsidRPr="0076731E" w14:paraId="6510C7BF" w14:textId="77777777" w:rsidTr="0076731E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2EFEACD6" w14:textId="77777777">
              <w:tc>
                <w:tcPr>
                  <w:tcW w:w="0" w:type="auto"/>
                  <w:tcMar>
                    <w:top w:w="135" w:type="dxa"/>
                    <w:left w:w="135" w:type="dxa"/>
                    <w:bottom w:w="135" w:type="dxa"/>
                    <w:right w:w="135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90"/>
                  </w:tblGrid>
                  <w:tr w:rsidR="0076731E" w:rsidRPr="0076731E" w14:paraId="62DB3831" w14:textId="77777777">
                    <w:tc>
                      <w:tcPr>
                        <w:tcW w:w="0" w:type="auto"/>
                        <w:tcMar>
                          <w:top w:w="0" w:type="dxa"/>
                          <w:left w:w="135" w:type="dxa"/>
                          <w:bottom w:w="0" w:type="dxa"/>
                          <w:right w:w="135" w:type="dxa"/>
                        </w:tcMar>
                        <w:hideMark/>
                      </w:tcPr>
                      <w:p w14:paraId="6E4EDF58" w14:textId="2D596533" w:rsidR="0076731E" w:rsidRPr="0076731E" w:rsidRDefault="0076731E" w:rsidP="0076731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76731E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 wp14:anchorId="570823B6" wp14:editId="0656070E">
                              <wp:extent cx="3038475" cy="2085975"/>
                              <wp:effectExtent l="0" t="0" r="9525" b="9525"/>
                              <wp:docPr id="1" name="Picture 1" descr="https://gallery.mailchimp.com/b2719ef6ccd6300c29da3c6b8/images/15d1f953-d731-4efd-9781-2c2bc86e1859.jpg">
                                <a:hlinkClick xmlns:a="http://schemas.openxmlformats.org/drawingml/2006/main" r:id="rId5" tgtFrame="&quot;_blank&quot;" tooltip="&quot;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gallery.mailchimp.com/b2719ef6ccd6300c29da3c6b8/images/15d1f953-d731-4efd-9781-2c2bc86e1859.jpg">
                                        <a:hlinkClick r:id="rId5" tgtFrame="&quot;_blank&quot;" tooltip="&quot;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38475" cy="2085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0F078825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396CD3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31E" w:rsidRPr="0076731E" w14:paraId="4AB76262" w14:textId="77777777" w:rsidTr="0076731E">
        <w:tc>
          <w:tcPr>
            <w:tcW w:w="0" w:type="auto"/>
            <w:tcBorders>
              <w:top w:val="nil"/>
              <w:bottom w:val="single" w:sz="12" w:space="0" w:color="EAEAEA"/>
            </w:tcBorders>
            <w:shd w:val="clear" w:color="auto" w:fill="FFFFFF"/>
            <w:tcMar>
              <w:top w:w="0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13BE76FB" w14:textId="777777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0CACC09D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3ACF3"/>
                            <w:left w:val="single" w:sz="6" w:space="0" w:color="13ACF3"/>
                            <w:bottom w:val="single" w:sz="6" w:space="0" w:color="13ACF3"/>
                            <w:right w:val="single" w:sz="6" w:space="0" w:color="13ACF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4"/>
                        </w:tblGrid>
                        <w:tr w:rsidR="0076731E" w:rsidRPr="0076731E" w14:paraId="57F9B62C" w14:textId="7777777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4FCBD635" w14:textId="77777777" w:rsidR="0076731E" w:rsidRPr="0076731E" w:rsidRDefault="0076731E" w:rsidP="0076731E">
                              <w:pPr>
                                <w:spacing w:after="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CD"/>
                                  <w:sz w:val="33"/>
                                  <w:szCs w:val="33"/>
                                </w:rPr>
                                <w:t>OFFICIALS NEWSLETTER</w:t>
                              </w:r>
                            </w:p>
                            <w:p w14:paraId="59E597B4" w14:textId="77777777" w:rsidR="0076731E" w:rsidRPr="0076731E" w:rsidRDefault="0076731E" w:rsidP="0076731E">
                              <w:pPr>
                                <w:spacing w:after="0" w:line="36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0000CD"/>
                                  <w:sz w:val="21"/>
                                  <w:szCs w:val="21"/>
                                </w:rPr>
                                <w:t>APRIL 2019</w:t>
                              </w:r>
                            </w:p>
                          </w:tc>
                        </w:tr>
                      </w:tbl>
                      <w:p w14:paraId="21CE9166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A65F03F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CE749B6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63805C5E" w14:textId="777777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258EC1BA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3ACF3"/>
                            <w:left w:val="single" w:sz="6" w:space="0" w:color="13ACF3"/>
                            <w:bottom w:val="single" w:sz="6" w:space="0" w:color="13ACF3"/>
                            <w:right w:val="single" w:sz="6" w:space="0" w:color="13ACF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4"/>
                        </w:tblGrid>
                        <w:tr w:rsidR="0076731E" w:rsidRPr="0076731E" w14:paraId="3E5FDE82" w14:textId="7777777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20038C62" w14:textId="77777777" w:rsidR="0076731E" w:rsidRPr="0076731E" w:rsidRDefault="0076731E" w:rsidP="0076731E">
                              <w:pPr>
                                <w:spacing w:after="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7"/>
                                  <w:szCs w:val="27"/>
                                  <w:u w:val="single"/>
                                </w:rPr>
                                <w:t>Topics in this Newsletter</w:t>
                              </w:r>
                            </w:p>
                            <w:p w14:paraId="432D4718" w14:textId="77777777" w:rsidR="0076731E" w:rsidRPr="0076731E" w:rsidRDefault="0076731E" w:rsidP="0076731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New LSC Chair</w:t>
                              </w:r>
                            </w:p>
                            <w:p w14:paraId="3B0D461A" w14:textId="77777777" w:rsidR="0076731E" w:rsidRPr="0076731E" w:rsidRDefault="0076731E" w:rsidP="0076731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New Area Reps</w:t>
                              </w:r>
                            </w:p>
                            <w:p w14:paraId="074719E2" w14:textId="77777777" w:rsidR="0076731E" w:rsidRPr="0076731E" w:rsidRDefault="0076731E" w:rsidP="0076731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 xml:space="preserve">Thank </w:t>
                              </w:r>
                              <w:proofErr w:type="gramStart"/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you Spring Championships</w:t>
                              </w:r>
                              <w:proofErr w:type="gramEnd"/>
                            </w:p>
                            <w:p w14:paraId="4DB89CB0" w14:textId="77777777" w:rsidR="0076731E" w:rsidRPr="0076731E" w:rsidRDefault="0076731E" w:rsidP="0076731E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USA Website Testing Reminder</w:t>
                              </w:r>
                            </w:p>
                          </w:tc>
                        </w:tr>
                      </w:tbl>
                      <w:p w14:paraId="7EE80182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0AACCD1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E647876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shd w:val="clear" w:color="auto" w:fill="F5070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0E28C357" w14:textId="77777777">
              <w:tc>
                <w:tcPr>
                  <w:tcW w:w="0" w:type="auto"/>
                  <w:shd w:val="clear" w:color="auto" w:fill="F50707"/>
                  <w:tcMar>
                    <w:top w:w="150" w:type="dxa"/>
                    <w:left w:w="270" w:type="dxa"/>
                    <w:bottom w:w="150" w:type="dxa"/>
                    <w:right w:w="27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20"/>
                  </w:tblGrid>
                  <w:tr w:rsidR="0076731E" w:rsidRPr="0076731E" w14:paraId="3DD2BDF9" w14:textId="77777777">
                    <w:tc>
                      <w:tcPr>
                        <w:tcW w:w="0" w:type="auto"/>
                        <w:vAlign w:val="center"/>
                        <w:hideMark/>
                      </w:tcPr>
                      <w:p w14:paraId="7F6E196F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8CEBCAB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CDAA491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0B2A4095" w14:textId="777777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29E461C1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3ACF3"/>
                            <w:left w:val="single" w:sz="6" w:space="0" w:color="13ACF3"/>
                            <w:bottom w:val="single" w:sz="6" w:space="0" w:color="13ACF3"/>
                            <w:right w:val="single" w:sz="6" w:space="0" w:color="13ACF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4"/>
                        </w:tblGrid>
                        <w:tr w:rsidR="0076731E" w:rsidRPr="0076731E" w14:paraId="790674B1" w14:textId="7777777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7AE81ED9" w14:textId="77777777" w:rsidR="0076731E" w:rsidRPr="0076731E" w:rsidRDefault="0076731E" w:rsidP="0076731E">
                              <w:pPr>
                                <w:spacing w:after="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u w:val="single"/>
                                </w:rPr>
                                <w:t xml:space="preserve">New LSC </w:t>
                              </w:r>
                              <w:proofErr w:type="spellStart"/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u w:val="single"/>
                                </w:rPr>
                                <w:t>Offficals</w:t>
                              </w:r>
                              <w:proofErr w:type="spellEnd"/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u w:val="single"/>
                                </w:rPr>
                                <w:t xml:space="preserve"> Chair</w:t>
                              </w:r>
                            </w:p>
                            <w:p w14:paraId="35F4524F" w14:textId="77777777" w:rsidR="0076731E" w:rsidRPr="0076731E" w:rsidRDefault="0076731E" w:rsidP="0076731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>As of April 1st, I have taken over as the new LSC Officials Chair.  I look forward to serving the officials of Indiana in the next two years.  If there is anything that I can help you with, please don't hesitate to contact me.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     Cyndi Miller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     clmiller@indy.rr.com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     317-439-0064</w:t>
                              </w:r>
                            </w:p>
                          </w:tc>
                        </w:tr>
                      </w:tbl>
                      <w:p w14:paraId="07B79BE5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987007B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EFC5C0F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37276404" w14:textId="777777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7BECB7EA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threeDEmboss" w:sz="18" w:space="0" w:color="13ACF3"/>
                            <w:left w:val="threeDEmboss" w:sz="18" w:space="0" w:color="13ACF3"/>
                            <w:bottom w:val="threeDEmboss" w:sz="18" w:space="0" w:color="13ACF3"/>
                            <w:right w:val="threeDEmboss" w:sz="18" w:space="0" w:color="13ACF3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44"/>
                        </w:tblGrid>
                        <w:tr w:rsidR="0076731E" w:rsidRPr="0076731E" w14:paraId="05C636DF" w14:textId="77777777"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626493AC" w14:textId="77777777" w:rsidR="0076731E" w:rsidRPr="0076731E" w:rsidRDefault="0076731E" w:rsidP="0076731E">
                              <w:pPr>
                                <w:spacing w:after="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u w:val="single"/>
                                </w:rPr>
                                <w:lastRenderedPageBreak/>
                                <w:t>New Area Reps</w:t>
                              </w:r>
                            </w:p>
                            <w:p w14:paraId="478220CD" w14:textId="77777777" w:rsidR="0076731E" w:rsidRPr="0076731E" w:rsidRDefault="0076731E" w:rsidP="0076731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Please help me in welcoming two new area representatives. 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Doug Galinsky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 will be the new Area 1 Representative. 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 xml:space="preserve"> Brooks Longfellow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 will be fulfilling the remainder of my term as the Area 4 </w:t>
                              </w:r>
                              <w:proofErr w:type="gramStart"/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>Representative..</w:t>
                              </w:r>
                              <w:proofErr w:type="gramEnd"/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  A very special thank you to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George Behrens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 for his many </w:t>
                              </w:r>
                              <w:proofErr w:type="spellStart"/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>many</w:t>
                              </w:r>
                              <w:proofErr w:type="spellEnd"/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 years of service as the Area 1 rep.  Doug and Brooks contact information is listed below as well as on the IN Swimming website.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     Doug Galinsky</w:t>
                              </w: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    </w:t>
                              </w: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hyperlink r:id="rId7" w:tgtFrame="_blank" w:history="1">
                                <w:r w:rsidRPr="0076731E">
                                  <w:rPr>
                                    <w:rFonts w:ascii="Arial" w:eastAsia="Times New Roman" w:hAnsi="Arial" w:cs="Arial"/>
                                    <w:color w:val="000000"/>
                                    <w:sz w:val="21"/>
                                    <w:szCs w:val="21"/>
                                    <w:u w:val="single"/>
                                  </w:rPr>
                                  <w:t xml:space="preserve">jdgalinsky@gmail.com  </w:t>
                                </w:r>
                              </w:hyperlink>
                            </w:p>
                            <w:p w14:paraId="663120DA" w14:textId="77777777" w:rsidR="0076731E" w:rsidRPr="0076731E" w:rsidRDefault="0076731E" w:rsidP="0076731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    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>219-406-9119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     Brooks Longfellow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 xml:space="preserve">     </w:t>
                              </w:r>
                              <w:hyperlink r:id="rId8" w:tgtFrame="_blank" w:history="1">
                                <w:r w:rsidRPr="0076731E">
                                  <w:rPr>
                                    <w:rFonts w:ascii="Arial" w:eastAsia="Times New Roman" w:hAnsi="Arial" w:cs="Arial"/>
                                    <w:color w:val="000000"/>
                                    <w:sz w:val="21"/>
                                    <w:szCs w:val="21"/>
                                    <w:u w:val="single"/>
                                  </w:rPr>
                                  <w:t>brooks.longfellow@gmail.com</w:t>
                                </w:r>
                              </w:hyperlink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     </w:t>
                              </w: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>317-507-0328</w:t>
                              </w:r>
                            </w:p>
                          </w:tc>
                        </w:tr>
                      </w:tbl>
                      <w:p w14:paraId="2033BD2A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3588D09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34CDCF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1D837E24" w14:textId="777777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73D8E394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3ACF3"/>
                            <w:left w:val="single" w:sz="6" w:space="0" w:color="13ACF3"/>
                            <w:bottom w:val="single" w:sz="6" w:space="0" w:color="13ACF3"/>
                            <w:right w:val="single" w:sz="6" w:space="0" w:color="13ACF3"/>
                          </w:tblBorders>
                          <w:shd w:val="clear" w:color="auto" w:fill="A5D7EE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4"/>
                        </w:tblGrid>
                        <w:tr w:rsidR="0076731E" w:rsidRPr="0076731E" w14:paraId="5A6CAACA" w14:textId="77777777">
                          <w:tc>
                            <w:tcPr>
                              <w:tcW w:w="0" w:type="auto"/>
                              <w:shd w:val="clear" w:color="auto" w:fill="A5D7EE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6DC86EAA" w14:textId="77777777" w:rsidR="0076731E" w:rsidRPr="0076731E" w:rsidRDefault="0076731E" w:rsidP="0076731E">
                              <w:pPr>
                                <w:spacing w:after="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u w:val="single"/>
                                </w:rPr>
                                <w:t xml:space="preserve">Thank </w:t>
                              </w:r>
                              <w:proofErr w:type="gramStart"/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u w:val="single"/>
                                </w:rPr>
                                <w:t>you Spring Championship Officials</w:t>
                              </w:r>
                              <w:proofErr w:type="gramEnd"/>
                            </w:p>
                            <w:p w14:paraId="3D4A6253" w14:textId="77777777" w:rsidR="0076731E" w:rsidRPr="0076731E" w:rsidRDefault="0076731E" w:rsidP="0076731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>Thank you to everyone who participated in helping out at the Championship meets this spring.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>Special thank you to the following Meet Referees that handled the Divisional Championship Meets.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 xml:space="preserve">     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  George Behrens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Christopher Craig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 xml:space="preserve">Stephen </w:t>
                              </w:r>
                              <w:proofErr w:type="spellStart"/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Lipp</w:t>
                              </w:r>
                              <w:proofErr w:type="spellEnd"/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 xml:space="preserve">Eliot </w:t>
                              </w:r>
                              <w:proofErr w:type="spellStart"/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VanVelzen</w:t>
                              </w:r>
                              <w:proofErr w:type="spellEnd"/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>,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  <w:t xml:space="preserve">       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Brooks Longfellow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,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Dave Nadler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, and 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>Greg Walker.</w:t>
                              </w: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br/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>And, an extra special thank you to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1"/>
                                  <w:szCs w:val="21"/>
                                </w:rPr>
                                <w:t xml:space="preserve"> Marianne Walling</w:t>
                              </w:r>
                              <w:r w:rsidRPr="0076731E">
                                <w:rPr>
                                  <w:rFonts w:ascii="Arial" w:eastAsia="Times New Roman" w:hAnsi="Arial" w:cs="Arial"/>
                                  <w:color w:val="222222"/>
                                  <w:sz w:val="21"/>
                                  <w:szCs w:val="21"/>
                                </w:rPr>
                                <w:t xml:space="preserve"> who step in at the last moment to run the Senior State Championship Meet. </w:t>
                              </w:r>
                            </w:p>
                            <w:p w14:paraId="69AAD9A6" w14:textId="77777777" w:rsidR="0076731E" w:rsidRPr="0076731E" w:rsidRDefault="0076731E" w:rsidP="0076731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15E10065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29F8A24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88AF69B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1EF67C94" w14:textId="77777777">
              <w:tc>
                <w:tcPr>
                  <w:tcW w:w="0" w:type="auto"/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6C1D0B4D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3ACF3"/>
                            <w:left w:val="single" w:sz="6" w:space="0" w:color="13ACF3"/>
                            <w:bottom w:val="single" w:sz="6" w:space="0" w:color="13ACF3"/>
                            <w:right w:val="single" w:sz="6" w:space="0" w:color="13ACF3"/>
                          </w:tblBorders>
                          <w:shd w:val="clear" w:color="auto" w:fill="FFD249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804"/>
                        </w:tblGrid>
                        <w:tr w:rsidR="0076731E" w:rsidRPr="0076731E" w14:paraId="487D1576" w14:textId="77777777">
                          <w:tc>
                            <w:tcPr>
                              <w:tcW w:w="0" w:type="auto"/>
                              <w:shd w:val="clear" w:color="auto" w:fill="FFD249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14:paraId="662375BE" w14:textId="77777777" w:rsidR="0076731E" w:rsidRPr="0076731E" w:rsidRDefault="0076731E" w:rsidP="0076731E">
                              <w:pPr>
                                <w:spacing w:after="0" w:line="360" w:lineRule="auto"/>
                                <w:jc w:val="center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u w:val="single"/>
                                </w:rPr>
                                <w:t>USA Swimming Website</w:t>
                              </w:r>
                            </w:p>
                            <w:p w14:paraId="7968E744" w14:textId="77777777" w:rsidR="0076731E" w:rsidRPr="0076731E" w:rsidRDefault="0076731E" w:rsidP="0076731E">
                              <w:pPr>
                                <w:spacing w:after="0" w:line="36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</w:pPr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lastRenderedPageBreak/>
                                <w:t xml:space="preserve">Reminder that the USA Swimming websites online tests are down until </w:t>
                              </w:r>
                              <w:proofErr w:type="gramStart"/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>April,</w:t>
                              </w:r>
                              <w:proofErr w:type="gramEnd"/>
                              <w:r w:rsidRPr="0076731E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1"/>
                                  <w:szCs w:val="21"/>
                                </w:rPr>
                                <w:t xml:space="preserve"> 30th,</w:t>
                              </w:r>
                            </w:p>
                          </w:tc>
                        </w:tr>
                      </w:tbl>
                      <w:p w14:paraId="01AD3027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31477F96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116007F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72306FE8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3C24E688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41DF3F5" w14:textId="77777777" w:rsidR="0076731E" w:rsidRPr="0076731E" w:rsidRDefault="0076731E" w:rsidP="0076731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EACB1DD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742049A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31E" w:rsidRPr="0076731E" w14:paraId="20F0A3ED" w14:textId="77777777" w:rsidTr="0076731E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6731E" w:rsidRPr="0076731E" w14:paraId="56AEA640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76731E" w:rsidRPr="0076731E" w14:paraId="070F4D21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78462CA7" w14:textId="77777777" w:rsidR="0076731E" w:rsidRPr="0076731E" w:rsidRDefault="0076731E" w:rsidP="0076731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</w:pPr>
                        <w:r w:rsidRPr="0076731E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</w:rPr>
                          <w:lastRenderedPageBreak/>
                          <w:t xml:space="preserve">Copyright © 2019 Indiana Swimming Officials, </w:t>
                        </w:r>
                        <w:proofErr w:type="gramStart"/>
                        <w:r w:rsidRPr="0076731E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</w:rPr>
                          <w:t>All</w:t>
                        </w:r>
                        <w:proofErr w:type="gramEnd"/>
                        <w:r w:rsidRPr="0076731E">
                          <w:rPr>
                            <w:rFonts w:ascii="Helvetica" w:eastAsia="Times New Roman" w:hAnsi="Helvetica" w:cs="Helvetica"/>
                            <w:i/>
                            <w:iCs/>
                            <w:color w:val="656565"/>
                            <w:sz w:val="18"/>
                            <w:szCs w:val="18"/>
                          </w:rPr>
                          <w:t xml:space="preserve"> rights reserved.</w:t>
                        </w: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br/>
                          <w:t>You received this email because you are an official in the Indiana LSC.</w:t>
                        </w: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br/>
                        </w: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br/>
                        </w:r>
                        <w:r w:rsidRPr="0076731E">
                          <w:rPr>
                            <w:rFonts w:ascii="Helvetica" w:eastAsia="Times New Roman" w:hAnsi="Helvetica" w:cs="Helvetica"/>
                            <w:b/>
                            <w:bCs/>
                            <w:color w:val="656565"/>
                            <w:sz w:val="18"/>
                            <w:szCs w:val="18"/>
                          </w:rPr>
                          <w:t>Our mailing address is:</w:t>
                        </w: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72C07D1" w14:textId="77777777" w:rsidR="0076731E" w:rsidRPr="0076731E" w:rsidRDefault="0076731E" w:rsidP="0076731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</w:pP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t xml:space="preserve">Indiana Swimming Officials </w:t>
                        </w:r>
                      </w:p>
                      <w:p w14:paraId="2F34AE39" w14:textId="77777777" w:rsidR="0076731E" w:rsidRPr="0076731E" w:rsidRDefault="0076731E" w:rsidP="0076731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</w:pP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t>201 S Capitol Ave</w:t>
                        </w:r>
                      </w:p>
                      <w:p w14:paraId="130C9D9F" w14:textId="77777777" w:rsidR="0076731E" w:rsidRPr="0076731E" w:rsidRDefault="0076731E" w:rsidP="0076731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</w:pP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t>Suite #410</w:t>
                        </w:r>
                      </w:p>
                      <w:p w14:paraId="6607993A" w14:textId="77777777" w:rsidR="0076731E" w:rsidRPr="0076731E" w:rsidRDefault="0076731E" w:rsidP="0076731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</w:pP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t>Indianapolis, IN 46225</w:t>
                        </w:r>
                      </w:p>
                      <w:p w14:paraId="4C8E3650" w14:textId="77777777" w:rsidR="0076731E" w:rsidRPr="0076731E" w:rsidRDefault="0076731E" w:rsidP="0076731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</w:pP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br/>
                        </w:r>
                        <w:hyperlink r:id="rId9" w:history="1">
                          <w:r w:rsidRPr="0076731E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</w:rPr>
                            <w:t>Add us to your address book</w:t>
                          </w:r>
                        </w:hyperlink>
                      </w:p>
                      <w:p w14:paraId="06C678A7" w14:textId="77777777" w:rsidR="0076731E" w:rsidRPr="0076731E" w:rsidRDefault="0076731E" w:rsidP="0076731E">
                        <w:pPr>
                          <w:spacing w:after="0" w:line="360" w:lineRule="auto"/>
                          <w:jc w:val="center"/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</w:pP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br/>
                        </w: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br/>
                          <w:t>Want to change how you receive these emails?</w:t>
                        </w:r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br/>
                          <w:t xml:space="preserve">You can </w:t>
                        </w:r>
                        <w:hyperlink r:id="rId10" w:history="1">
                          <w:r w:rsidRPr="0076731E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</w:rPr>
                            <w:t>update your preferences</w:t>
                          </w:r>
                        </w:hyperlink>
                        <w:r w:rsidRPr="0076731E">
                          <w:rPr>
                            <w:rFonts w:ascii="Helvetica" w:eastAsia="Times New Roman" w:hAnsi="Helvetica" w:cs="Helvetica"/>
                            <w:color w:val="656565"/>
                            <w:sz w:val="18"/>
                            <w:szCs w:val="18"/>
                          </w:rPr>
                          <w:t xml:space="preserve"> or </w:t>
                        </w:r>
                        <w:hyperlink r:id="rId11" w:history="1">
                          <w:r w:rsidRPr="0076731E">
                            <w:rPr>
                              <w:rFonts w:ascii="Helvetica" w:eastAsia="Times New Roman" w:hAnsi="Helvetica" w:cs="Helvetica"/>
                              <w:color w:val="656565"/>
                              <w:sz w:val="18"/>
                              <w:szCs w:val="18"/>
                              <w:u w:val="single"/>
                            </w:rPr>
                            <w:t>unsubscribe from this list</w:t>
                          </w:r>
                        </w:hyperlink>
                      </w:p>
                    </w:tc>
                  </w:tr>
                </w:tbl>
                <w:p w14:paraId="710E8FC7" w14:textId="77777777" w:rsidR="0076731E" w:rsidRPr="0076731E" w:rsidRDefault="0076731E" w:rsidP="007673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052CC0E4" w14:textId="77777777" w:rsidR="0076731E" w:rsidRPr="0076731E" w:rsidRDefault="0076731E" w:rsidP="00767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31E" w:rsidRPr="008B711E" w14:paraId="160AC417" w14:textId="77777777" w:rsidTr="0076731E">
        <w:tc>
          <w:tcPr>
            <w:tcW w:w="0" w:type="auto"/>
            <w:tcBorders>
              <w:top w:val="nil"/>
              <w:bottom w:val="nil"/>
            </w:tcBorders>
            <w:shd w:val="clear" w:color="auto" w:fill="FAFAFA"/>
            <w:tcMar>
              <w:top w:w="135" w:type="dxa"/>
              <w:left w:w="0" w:type="dxa"/>
              <w:bottom w:w="135" w:type="dxa"/>
              <w:right w:w="0" w:type="dxa"/>
            </w:tcMar>
            <w:hideMark/>
          </w:tcPr>
          <w:p w14:paraId="662434CF" w14:textId="77777777" w:rsidR="0076731E" w:rsidRPr="008B711E" w:rsidRDefault="0076731E" w:rsidP="00D07E84">
            <w:pPr>
              <w:spacing w:after="0" w:line="360" w:lineRule="auto"/>
              <w:jc w:val="center"/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</w:pPr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t xml:space="preserve">This email was sent to </w:t>
            </w:r>
            <w:hyperlink r:id="rId12" w:tgtFrame="_blank" w:history="1">
              <w:r w:rsidRPr="008B711E">
                <w:rPr>
                  <w:rStyle w:val="Hyperlink"/>
                  <w:rFonts w:ascii="Helvetica" w:eastAsia="Times New Roman" w:hAnsi="Helvetica" w:cs="Helvetica"/>
                  <w:sz w:val="17"/>
                  <w:szCs w:val="17"/>
                </w:rPr>
                <w:t>clmiller@Indy.rr.com</w:t>
              </w:r>
            </w:hyperlink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t xml:space="preserve"> </w:t>
            </w:r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br/>
            </w:r>
            <w:hyperlink r:id="rId13" w:tgtFrame="_blank" w:history="1">
              <w:r w:rsidRPr="008B711E">
                <w:rPr>
                  <w:rStyle w:val="Hyperlink"/>
                  <w:rFonts w:ascii="Helvetica" w:eastAsia="Times New Roman" w:hAnsi="Helvetica" w:cs="Helvetica"/>
                  <w:i/>
                  <w:iCs/>
                  <w:sz w:val="17"/>
                  <w:szCs w:val="17"/>
                </w:rPr>
                <w:t>why did I get this?</w:t>
              </w:r>
            </w:hyperlink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t>    </w:t>
            </w:r>
            <w:hyperlink r:id="rId14" w:history="1">
              <w:r w:rsidRPr="008B711E">
                <w:rPr>
                  <w:rStyle w:val="Hyperlink"/>
                  <w:rFonts w:ascii="Helvetica" w:eastAsia="Times New Roman" w:hAnsi="Helvetica" w:cs="Helvetica"/>
                  <w:sz w:val="17"/>
                  <w:szCs w:val="17"/>
                </w:rPr>
                <w:t>unsubscribe from this list</w:t>
              </w:r>
            </w:hyperlink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t>    </w:t>
            </w:r>
            <w:hyperlink r:id="rId15" w:history="1">
              <w:r w:rsidRPr="008B711E">
                <w:rPr>
                  <w:rStyle w:val="Hyperlink"/>
                  <w:rFonts w:ascii="Helvetica" w:eastAsia="Times New Roman" w:hAnsi="Helvetica" w:cs="Helvetica"/>
                  <w:sz w:val="17"/>
                  <w:szCs w:val="17"/>
                </w:rPr>
                <w:t>update subscription preferences</w:t>
              </w:r>
            </w:hyperlink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t xml:space="preserve"> </w:t>
            </w:r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br/>
              <w:t xml:space="preserve">Indiana Swimming Officials · 201 S Capitol Ave Ste 410 · Indianapolis, IN 46225-1026 · USA </w:t>
            </w:r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br/>
            </w:r>
            <w:r w:rsidRPr="008B711E">
              <w:rPr>
                <w:rFonts w:ascii="Helvetica" w:eastAsia="Times New Roman" w:hAnsi="Helvetica" w:cs="Helvetica"/>
                <w:color w:val="606060"/>
                <w:sz w:val="17"/>
                <w:szCs w:val="17"/>
              </w:rPr>
              <w:br/>
            </w:r>
            <w:r w:rsidRPr="008B711E">
              <w:rPr>
                <w:rFonts w:ascii="Helvetica" w:eastAsia="Times New Roman" w:hAnsi="Helvetica" w:cs="Helvetica"/>
                <w:noProof/>
                <w:color w:val="0000FF"/>
                <w:sz w:val="17"/>
                <w:szCs w:val="17"/>
              </w:rPr>
              <w:drawing>
                <wp:inline distT="0" distB="0" distL="0" distR="0" wp14:anchorId="3611667F" wp14:editId="5495DC32">
                  <wp:extent cx="1323975" cy="514350"/>
                  <wp:effectExtent l="0" t="0" r="9525" b="0"/>
                  <wp:docPr id="2" name="Picture 2" descr="Email Marketing Powered by Mailchimp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 Marketing Powered by Mailchimp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A4F365" w14:textId="77777777" w:rsidR="00E6048A" w:rsidRDefault="00E6048A">
      <w:bookmarkStart w:id="0" w:name="_GoBack"/>
      <w:bookmarkEnd w:id="0"/>
    </w:p>
    <w:sectPr w:rsidR="00E604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B0EB1"/>
    <w:multiLevelType w:val="multilevel"/>
    <w:tmpl w:val="99D8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1E"/>
    <w:rsid w:val="0076731E"/>
    <w:rsid w:val="00E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62FD7"/>
  <w15:chartTrackingRefBased/>
  <w15:docId w15:val="{EF446BC7-18F7-4952-AA93-6AA23692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3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31E"/>
    <w:rPr>
      <w:b/>
      <w:bCs/>
    </w:rPr>
  </w:style>
  <w:style w:type="character" w:styleId="Emphasis">
    <w:name w:val="Emphasis"/>
    <w:basedOn w:val="DefaultParagraphFont"/>
    <w:uiPriority w:val="20"/>
    <w:qFormat/>
    <w:rsid w:val="0076731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76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oks.longfellow@gmail.com" TargetMode="External"/><Relationship Id="rId13" Type="http://schemas.openxmlformats.org/officeDocument/2006/relationships/hyperlink" Target="https://Indy.us20.list-manage.com/about?u=b2719ef6ccd6300c29da3c6b8&amp;id=10bd27c795&amp;e=d1644ecefe&amp;c=616f56feb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dgalinsky@gmail.com" TargetMode="External"/><Relationship Id="rId12" Type="http://schemas.openxmlformats.org/officeDocument/2006/relationships/hyperlink" Target="mailto:clmiller@Indy.rr.com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www.mailchimp.com/monkey-rewards/?utm_source=freemium_newsletter&amp;utm_medium=email&amp;utm_campaign=monkey_rewards&amp;aid=b2719ef6ccd6300c29da3c6b8&amp;afl=1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dy.us20.list-manage.com/track/click?u=b2719ef6ccd6300c29da3c6b8&amp;id=5ef406d6d8&amp;e=d1644ecefe" TargetMode="External"/><Relationship Id="rId5" Type="http://schemas.openxmlformats.org/officeDocument/2006/relationships/hyperlink" Target="https://indy.us20.list-manage.com/track/click?u=b2719ef6ccd6300c29da3c6b8&amp;id=8381919069&amp;e=d1644ecefe" TargetMode="External"/><Relationship Id="rId15" Type="http://schemas.openxmlformats.org/officeDocument/2006/relationships/hyperlink" Target="https://Indy.us20.list-manage.com/profile?u=b2719ef6ccd6300c29da3c6b8&amp;id=10bd27c795&amp;e=d1644ecefe" TargetMode="External"/><Relationship Id="rId10" Type="http://schemas.openxmlformats.org/officeDocument/2006/relationships/hyperlink" Target="https://Indy.us20.list-manage.com/track/click?u=b2719ef6ccd6300c29da3c6b8&amp;id=dd41d78b4e&amp;e=d1644ecef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dy.us20.list-manage.com/track/click?u=b2719ef6ccd6300c29da3c6b8&amp;id=2708c38e51&amp;e=d1644ecefe" TargetMode="External"/><Relationship Id="rId14" Type="http://schemas.openxmlformats.org/officeDocument/2006/relationships/hyperlink" Target="https://Indy.us20.list-manage.com/unsubscribe?u=b2719ef6ccd6300c29da3c6b8&amp;id=10bd27c795&amp;e=d1644ecefe&amp;c=616f56fe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Miller</dc:creator>
  <cp:keywords/>
  <dc:description/>
  <cp:lastModifiedBy>Cynthia Miller</cp:lastModifiedBy>
  <cp:revision>1</cp:revision>
  <dcterms:created xsi:type="dcterms:W3CDTF">2019-07-30T20:42:00Z</dcterms:created>
  <dcterms:modified xsi:type="dcterms:W3CDTF">2019-07-30T20:45:00Z</dcterms:modified>
</cp:coreProperties>
</file>