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r w:rsidDel="00000000" w:rsidR="00000000" w:rsidRPr="00000000">
        <w:rPr>
          <w:rtl w:val="0"/>
        </w:rPr>
        <w:t xml:space="preserve">GENERAL SYNOPSIS (The Big Picture in 3-4 sentences): </w:t>
      </w:r>
    </w:p>
    <w:p w:rsidR="00000000" w:rsidDel="00000000" w:rsidP="00000000" w:rsidRDefault="00000000" w:rsidRPr="00000000">
      <w:pPr>
        <w:pStyle w:val="Heading1"/>
        <w:contextualSpacing w:val="0"/>
        <w:rPr>
          <w:b w:val="0"/>
        </w:rPr>
      </w:pPr>
      <w:bookmarkStart w:colFirst="0" w:colLast="0" w:name="_xq8r2vsm5fky" w:id="0"/>
      <w:bookmarkEnd w:id="0"/>
      <w:r w:rsidDel="00000000" w:rsidR="00000000" w:rsidRPr="00000000">
        <w:rPr>
          <w:b w:val="0"/>
          <w:rtl w:val="0"/>
        </w:rPr>
        <w:t xml:space="preserve">HTDSS - How To Do Safe Sport. </w:t>
      </w:r>
      <w:r w:rsidDel="00000000" w:rsidR="00000000" w:rsidRPr="00000000">
        <w:rPr>
          <w:rtl w:val="0"/>
        </w:rPr>
        <w:br w:type="textWrapping"/>
      </w:r>
      <w:r w:rsidDel="00000000" w:rsidR="00000000" w:rsidRPr="00000000">
        <w:rPr>
          <w:b w:val="0"/>
          <w:rtl w:val="0"/>
        </w:rPr>
        <w:t xml:space="preserve">Set. Direct. Protect. Safe Sport Mondays are a great way to get teams familiar with different scenarios. Positive team bonding is something that should become more popular.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kind of team do you want? Vision your team culture and talk about it with the team. Trust your gut and seek help when needed to protect yourself and your team.</w:t>
      </w:r>
    </w:p>
    <w:p w:rsidR="00000000" w:rsidDel="00000000" w:rsidP="00000000" w:rsidRDefault="00000000" w:rsidRPr="00000000">
      <w:pPr>
        <w:contextualSpacing w:val="0"/>
        <w:rPr>
          <w:b w:val="1"/>
          <w:sz w:val="28"/>
          <w:szCs w:val="28"/>
        </w:rPr>
      </w:pPr>
      <w:r w:rsidDel="00000000" w:rsidR="00000000" w:rsidRPr="00000000">
        <w:rPr>
          <w:rtl w:val="0"/>
        </w:rPr>
        <w:br w:type="textWrapping"/>
      </w:r>
      <w:r w:rsidDel="00000000" w:rsidR="00000000" w:rsidRPr="00000000">
        <w:rPr>
          <w:b w:val="1"/>
          <w:sz w:val="28"/>
          <w:szCs w:val="28"/>
          <w:rtl w:val="0"/>
        </w:rPr>
        <w:t xml:space="preserve">POSSIBLE MAIN POINTS OR TAKEAWAYS FOR… </w:t>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5220"/>
        <w:tblGridChange w:id="0">
          <w:tblGrid>
            <w:gridCol w:w="5220"/>
            <w:gridCol w:w="5220"/>
          </w:tblGrid>
        </w:tblGridChange>
      </w:tblGrid>
      <w:tr>
        <w:tc>
          <w:tcPr/>
          <w:p w:rsidR="00000000" w:rsidDel="00000000" w:rsidP="00000000" w:rsidRDefault="00000000" w:rsidRPr="00000000">
            <w:pPr>
              <w:pStyle w:val="Heading2"/>
              <w:contextualSpacing w:val="0"/>
              <w:rPr/>
            </w:pPr>
            <w:r w:rsidDel="00000000" w:rsidR="00000000" w:rsidRPr="00000000">
              <w:rPr>
                <w:rtl w:val="0"/>
              </w:rPr>
              <w:t xml:space="preserve">LSC Board/Committee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Communicate and brainstorm ways to strengthen teams.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Model the kind of teams we want in the LSC.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Spread positivity. </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Teams in Wisconsin</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Make Safe Sport Mondays a priority.</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Follow - Set, Direct, Protect</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Brainstorm ways to strengthen team culture.</w:t>
            </w:r>
          </w:p>
        </w:tc>
      </w:tr>
      <w:tr>
        <w:tc>
          <w:tcPr/>
          <w:p w:rsidR="00000000" w:rsidDel="00000000" w:rsidP="00000000" w:rsidRDefault="00000000" w:rsidRPr="00000000">
            <w:pPr>
              <w:pStyle w:val="Heading2"/>
              <w:contextualSpacing w:val="0"/>
              <w:rPr/>
            </w:pPr>
            <w:r w:rsidDel="00000000" w:rsidR="00000000" w:rsidRPr="00000000">
              <w:rPr>
                <w:rtl w:val="0"/>
              </w:rPr>
              <w:t xml:space="preserve">Coaches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Know where to take or show concern.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Make communication key.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Seek something, say something.</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Officials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Seek something, say something.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Model the kind of official you want.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pStyle w:val="Heading2"/>
              <w:contextualSpacing w:val="0"/>
              <w:rPr/>
            </w:pPr>
            <w:r w:rsidDel="00000000" w:rsidR="00000000" w:rsidRPr="00000000">
              <w:rPr>
                <w:rtl w:val="0"/>
              </w:rPr>
              <w:t xml:space="preserve">Athletes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Model the kind of teammate you want.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Trust your gut.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Vision your team culture and what kind of team you want.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Brainstorm ways to strengthen team culture.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Protection - “We don’t do that here.”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Know where to take a concern.</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LSC Others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Know the rules that support your culture, pose risk.</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t xml:space="preserve">ADDITIONAL NOTES OR INFORMATION CAN BE ADDED ON FOLLOWING PAGES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Follow:</w:t>
      </w:r>
    </w:p>
    <w:p w:rsidR="00000000" w:rsidDel="00000000" w:rsidP="00000000" w:rsidRDefault="00000000" w:rsidRPr="00000000">
      <w:pPr>
        <w:contextualSpacing w:val="0"/>
        <w:jc w:val="center"/>
        <w:rPr/>
      </w:pPr>
      <w:r w:rsidDel="00000000" w:rsidR="00000000" w:rsidRPr="00000000">
        <w:rPr>
          <w:rtl w:val="0"/>
        </w:rPr>
        <w:t xml:space="preserve">Set - Vision culture, know the rules that support culture, and model the kind of teammate you want.</w:t>
      </w:r>
    </w:p>
    <w:p w:rsidR="00000000" w:rsidDel="00000000" w:rsidP="00000000" w:rsidRDefault="00000000" w:rsidRPr="00000000">
      <w:pPr>
        <w:contextualSpacing w:val="0"/>
        <w:jc w:val="center"/>
        <w:rPr/>
      </w:pPr>
      <w:r w:rsidDel="00000000" w:rsidR="00000000" w:rsidRPr="00000000">
        <w:rPr>
          <w:rtl w:val="0"/>
        </w:rPr>
        <w:t xml:space="preserve">Direct - Talk to each other about team’s culture,  brainstorm ways to strengthen it, know where to take concern.</w:t>
      </w:r>
    </w:p>
    <w:p w:rsidR="00000000" w:rsidDel="00000000" w:rsidP="00000000" w:rsidRDefault="00000000" w:rsidRPr="00000000">
      <w:pPr>
        <w:contextualSpacing w:val="0"/>
        <w:jc w:val="center"/>
        <w:rPr/>
      </w:pPr>
      <w:r w:rsidDel="00000000" w:rsidR="00000000" w:rsidRPr="00000000">
        <w:rPr>
          <w:rtl w:val="0"/>
        </w:rPr>
        <w:t xml:space="preserve">Protect - Trust your gut, see something = say something, seek help, “we don’t do that here.”</w:t>
      </w:r>
    </w:p>
    <w:sectPr>
      <w:headerReference r:id="rId5"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USA Swimming Convention</w:t>
      <w:tab/>
      <w:tab/>
      <w:t xml:space="preserve">Name: </w:t>
    </w:r>
    <w:r w:rsidDel="00000000" w:rsidR="00000000" w:rsidRPr="00000000">
      <w:rPr>
        <w:u w:val="single"/>
        <w:rtl w:val="0"/>
      </w:rPr>
      <w:t xml:space="preserve">Mariah Marowsky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Presentation Recap</w:t>
      <w:tab/>
      <w:tab/>
      <w:t xml:space="preserve">Presentation/Class: </w:t>
    </w:r>
    <w:r w:rsidDel="00000000" w:rsidR="00000000" w:rsidRPr="00000000">
      <w:rPr>
        <w:u w:val="single"/>
        <w:rtl w:val="0"/>
      </w:rPr>
      <w:t xml:space="preserve">Athlete Meeting - Safe Sport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