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93" w:rsidRPr="0060320B" w:rsidRDefault="00D94993" w:rsidP="00103B50">
      <w:pPr>
        <w:pStyle w:val="NoSpacing"/>
        <w:jc w:val="center"/>
        <w:rPr>
          <w:rFonts w:asciiTheme="minorHAnsi" w:hAnsiTheme="minorHAnsi"/>
          <w:b/>
          <w:sz w:val="32"/>
          <w:szCs w:val="32"/>
        </w:rPr>
      </w:pPr>
      <w:r w:rsidRPr="0060320B">
        <w:rPr>
          <w:rFonts w:asciiTheme="minorHAnsi" w:hAnsiTheme="minorHAnsi"/>
          <w:b/>
          <w:sz w:val="32"/>
          <w:szCs w:val="32"/>
        </w:rPr>
        <w:t xml:space="preserve">Niagara </w:t>
      </w:r>
      <w:r w:rsidR="00422B81">
        <w:rPr>
          <w:rFonts w:asciiTheme="minorHAnsi" w:hAnsiTheme="minorHAnsi"/>
          <w:b/>
          <w:sz w:val="32"/>
          <w:szCs w:val="32"/>
        </w:rPr>
        <w:t>Super Circuit 2</w:t>
      </w:r>
    </w:p>
    <w:p w:rsidR="0018521C" w:rsidRPr="0060320B" w:rsidRDefault="0018521C" w:rsidP="00103B50">
      <w:pPr>
        <w:pStyle w:val="NoSpacing"/>
        <w:jc w:val="center"/>
        <w:rPr>
          <w:rFonts w:asciiTheme="minorHAnsi" w:hAnsiTheme="minorHAnsi"/>
          <w:b/>
          <w:sz w:val="32"/>
          <w:szCs w:val="32"/>
        </w:rPr>
      </w:pPr>
      <w:r w:rsidRPr="0060320B">
        <w:rPr>
          <w:rFonts w:asciiTheme="minorHAnsi" w:hAnsiTheme="minorHAnsi"/>
          <w:b/>
          <w:sz w:val="32"/>
          <w:szCs w:val="32"/>
        </w:rPr>
        <w:t>Rochester</w:t>
      </w:r>
    </w:p>
    <w:p w:rsidR="00D94993" w:rsidRPr="0060320B" w:rsidRDefault="00422B81" w:rsidP="00103B50">
      <w:pPr>
        <w:pStyle w:val="NoSpacing"/>
        <w:jc w:val="center"/>
        <w:rPr>
          <w:rFonts w:asciiTheme="minorHAnsi" w:hAnsiTheme="minorHAnsi"/>
          <w:b/>
          <w:sz w:val="32"/>
          <w:szCs w:val="32"/>
        </w:rPr>
      </w:pPr>
      <w:r>
        <w:rPr>
          <w:rFonts w:asciiTheme="minorHAnsi" w:hAnsiTheme="minorHAnsi"/>
          <w:b/>
          <w:sz w:val="32"/>
          <w:szCs w:val="32"/>
        </w:rPr>
        <w:t>June 1</w:t>
      </w:r>
      <w:r w:rsidR="00D94993" w:rsidRPr="0060320B">
        <w:rPr>
          <w:rFonts w:asciiTheme="minorHAnsi" w:hAnsiTheme="minorHAnsi"/>
          <w:b/>
          <w:sz w:val="32"/>
          <w:szCs w:val="32"/>
        </w:rPr>
        <w:t>, 2013</w:t>
      </w:r>
    </w:p>
    <w:p w:rsidR="00D94993" w:rsidRPr="0060320B" w:rsidRDefault="0018521C" w:rsidP="00103B50">
      <w:pPr>
        <w:pStyle w:val="NoSpacing"/>
        <w:jc w:val="center"/>
        <w:rPr>
          <w:rFonts w:asciiTheme="minorHAnsi" w:hAnsiTheme="minorHAnsi"/>
          <w:b/>
          <w:sz w:val="20"/>
          <w:szCs w:val="20"/>
        </w:rPr>
      </w:pPr>
      <w:r w:rsidRPr="0060320B">
        <w:rPr>
          <w:rFonts w:asciiTheme="minorHAnsi" w:hAnsiTheme="minorHAnsi"/>
          <w:b/>
          <w:sz w:val="20"/>
          <w:szCs w:val="20"/>
        </w:rPr>
        <w:t>Held under the Sanction of USA Swimming</w:t>
      </w:r>
      <w:r w:rsidR="00D94993" w:rsidRPr="0060320B">
        <w:rPr>
          <w:rFonts w:asciiTheme="minorHAnsi" w:hAnsiTheme="minorHAnsi"/>
          <w:b/>
          <w:sz w:val="20"/>
          <w:szCs w:val="20"/>
        </w:rPr>
        <w:t xml:space="preserve"> NI-1213-</w:t>
      </w:r>
      <w:r w:rsidR="00422B81">
        <w:rPr>
          <w:rFonts w:asciiTheme="minorHAnsi" w:hAnsiTheme="minorHAnsi"/>
          <w:b/>
          <w:sz w:val="20"/>
          <w:szCs w:val="20"/>
        </w:rPr>
        <w:t>184</w:t>
      </w:r>
    </w:p>
    <w:p w:rsidR="00D94993" w:rsidRPr="0060320B" w:rsidRDefault="00D94993" w:rsidP="0098003D">
      <w:pPr>
        <w:pStyle w:val="NoSpacing"/>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44" w:type="dxa"/>
          <w:right w:w="115" w:type="dxa"/>
        </w:tblCellMar>
        <w:tblLook w:val="04A0"/>
      </w:tblPr>
      <w:tblGrid>
        <w:gridCol w:w="1548"/>
        <w:gridCol w:w="8748"/>
      </w:tblGrid>
      <w:tr w:rsidR="0017375F" w:rsidTr="00F93C8A">
        <w:tc>
          <w:tcPr>
            <w:tcW w:w="1548" w:type="dxa"/>
          </w:tcPr>
          <w:p w:rsidR="0017375F" w:rsidRPr="0078142C" w:rsidRDefault="0078142C" w:rsidP="0078142C">
            <w:pPr>
              <w:pStyle w:val="NoSpacing"/>
              <w:rPr>
                <w:b/>
              </w:rPr>
            </w:pPr>
            <w:r>
              <w:rPr>
                <w:b/>
              </w:rPr>
              <w:t>Location</w:t>
            </w:r>
            <w:r w:rsidR="0017375F" w:rsidRPr="0078142C">
              <w:rPr>
                <w:b/>
              </w:rPr>
              <w:t>:</w:t>
            </w:r>
          </w:p>
        </w:tc>
        <w:tc>
          <w:tcPr>
            <w:tcW w:w="8748" w:type="dxa"/>
          </w:tcPr>
          <w:p w:rsidR="0017375F" w:rsidRDefault="0017375F" w:rsidP="0017375F">
            <w:pPr>
              <w:pStyle w:val="NoSpacing"/>
            </w:pPr>
            <w:r>
              <w:t>Webster Aquatic Center</w:t>
            </w:r>
          </w:p>
          <w:p w:rsidR="0017375F" w:rsidRDefault="0017375F" w:rsidP="0017375F">
            <w:pPr>
              <w:pStyle w:val="NoSpacing"/>
            </w:pPr>
            <w:r>
              <w:t>875 Ridge Road</w:t>
            </w:r>
          </w:p>
          <w:p w:rsidR="0017375F" w:rsidRDefault="0017375F" w:rsidP="0017375F">
            <w:pPr>
              <w:pStyle w:val="NoSpacing"/>
            </w:pPr>
            <w:r>
              <w:t>Webster, NY</w:t>
            </w:r>
          </w:p>
        </w:tc>
      </w:tr>
      <w:tr w:rsidR="0017375F" w:rsidTr="00F93C8A">
        <w:tc>
          <w:tcPr>
            <w:tcW w:w="1548" w:type="dxa"/>
          </w:tcPr>
          <w:p w:rsidR="0017375F" w:rsidRPr="0078142C" w:rsidRDefault="0017375F" w:rsidP="0078142C">
            <w:pPr>
              <w:pStyle w:val="NoSpacing"/>
              <w:rPr>
                <w:b/>
              </w:rPr>
            </w:pPr>
            <w:r w:rsidRPr="0078142C">
              <w:rPr>
                <w:b/>
              </w:rPr>
              <w:t>F</w:t>
            </w:r>
            <w:r w:rsidR="0078142C">
              <w:rPr>
                <w:b/>
              </w:rPr>
              <w:t>acility</w:t>
            </w:r>
            <w:r w:rsidRPr="0078142C">
              <w:rPr>
                <w:b/>
              </w:rPr>
              <w:t>:</w:t>
            </w:r>
          </w:p>
        </w:tc>
        <w:tc>
          <w:tcPr>
            <w:tcW w:w="8748" w:type="dxa"/>
          </w:tcPr>
          <w:p w:rsidR="00E64DBD" w:rsidRDefault="00E64DBD" w:rsidP="0033216D">
            <w:pPr>
              <w:pStyle w:val="NoSpacing"/>
            </w:pPr>
            <w:r>
              <w:t>The Webster Aquatic Center will be configured as an eight (8) lane, 50-meter setup with continuous flow gutters and non-turbulent lane dividers.</w:t>
            </w:r>
          </w:p>
          <w:p w:rsidR="00E64DBD" w:rsidRDefault="00E64DBD" w:rsidP="0033216D">
            <w:pPr>
              <w:pStyle w:val="NoSpacing"/>
            </w:pPr>
            <w:r>
              <w:t xml:space="preserve">Since there is not a separate </w:t>
            </w:r>
            <w:proofErr w:type="spellStart"/>
            <w:r>
              <w:t>warmup</w:t>
            </w:r>
            <w:proofErr w:type="spellEnd"/>
            <w:r w:rsidR="00620B08">
              <w:t xml:space="preserve"> </w:t>
            </w:r>
            <w:r>
              <w:t>/</w:t>
            </w:r>
            <w:r w:rsidR="00620B08">
              <w:t xml:space="preserve"> </w:t>
            </w:r>
            <w:proofErr w:type="spellStart"/>
            <w:r>
              <w:t>cooldown</w:t>
            </w:r>
            <w:proofErr w:type="spellEnd"/>
            <w:r>
              <w:t xml:space="preserve"> area, breaks will be added to the program at the Meet Referee’s discretion.</w:t>
            </w:r>
            <w:r w:rsidR="00620B08">
              <w:t xml:space="preserve"> </w:t>
            </w:r>
          </w:p>
          <w:p w:rsidR="0017375F" w:rsidRDefault="0017375F" w:rsidP="0033216D">
            <w:pPr>
              <w:pStyle w:val="NoSpacing"/>
            </w:pPr>
            <w:r>
              <w:t>The competition course has been certified in accordance with 104.2.2c (4)</w:t>
            </w:r>
            <w:r w:rsidRPr="005C0BDD">
              <w:t xml:space="preserve">. </w:t>
            </w:r>
            <w:r w:rsidR="003657AB">
              <w:t xml:space="preserve"> </w:t>
            </w:r>
            <w:r w:rsidR="0033216D">
              <w:t>The</w:t>
            </w:r>
            <w:r w:rsidRPr="005C0BDD">
              <w:t xml:space="preserve"> copy of such </w:t>
            </w:r>
            <w:r>
              <w:t xml:space="preserve">certification </w:t>
            </w:r>
            <w:r w:rsidRPr="005C0BDD">
              <w:t>is on file with USA Swimming.</w:t>
            </w:r>
          </w:p>
          <w:p w:rsidR="005C09B6" w:rsidRDefault="005C09B6" w:rsidP="0033216D">
            <w:pPr>
              <w:pStyle w:val="NoSpacing"/>
            </w:pPr>
            <w:r>
              <w:t>Water depth spanning 1-5 meters away from the start and turn ends of the competition course ranges from 6’8” to 7’6”.</w:t>
            </w:r>
          </w:p>
        </w:tc>
      </w:tr>
      <w:tr w:rsidR="0017375F" w:rsidTr="00F93C8A">
        <w:tc>
          <w:tcPr>
            <w:tcW w:w="1548" w:type="dxa"/>
          </w:tcPr>
          <w:p w:rsidR="0017375F" w:rsidRPr="0078142C" w:rsidRDefault="0017375F" w:rsidP="0078142C">
            <w:pPr>
              <w:pStyle w:val="NoSpacing"/>
              <w:rPr>
                <w:b/>
              </w:rPr>
            </w:pPr>
            <w:r w:rsidRPr="0078142C">
              <w:rPr>
                <w:b/>
              </w:rPr>
              <w:t>T</w:t>
            </w:r>
            <w:r w:rsidR="0078142C">
              <w:rPr>
                <w:b/>
              </w:rPr>
              <w:t>ime</w:t>
            </w:r>
            <w:r w:rsidRPr="0078142C">
              <w:rPr>
                <w:b/>
              </w:rPr>
              <w:t>:</w:t>
            </w:r>
          </w:p>
        </w:tc>
        <w:tc>
          <w:tcPr>
            <w:tcW w:w="8748" w:type="dxa"/>
          </w:tcPr>
          <w:p w:rsidR="0017375F" w:rsidRDefault="0017375F" w:rsidP="0017375F">
            <w:pPr>
              <w:pStyle w:val="NoSpacing"/>
            </w:pPr>
            <w:r>
              <w:t>Warm up     9:00AM</w:t>
            </w:r>
          </w:p>
          <w:p w:rsidR="0017375F" w:rsidRDefault="0017375F" w:rsidP="0017375F">
            <w:pPr>
              <w:pStyle w:val="NoSpacing"/>
            </w:pPr>
            <w:r>
              <w:t>Start           10:00AM</w:t>
            </w:r>
          </w:p>
        </w:tc>
      </w:tr>
      <w:tr w:rsidR="00B333A7" w:rsidTr="00F93C8A">
        <w:tc>
          <w:tcPr>
            <w:tcW w:w="1548" w:type="dxa"/>
          </w:tcPr>
          <w:p w:rsidR="00B333A7" w:rsidRPr="0078142C" w:rsidRDefault="00B333A7" w:rsidP="0078142C">
            <w:pPr>
              <w:pStyle w:val="NoSpacing"/>
              <w:rPr>
                <w:b/>
              </w:rPr>
            </w:pPr>
            <w:r w:rsidRPr="0078142C">
              <w:rPr>
                <w:b/>
              </w:rPr>
              <w:t>M</w:t>
            </w:r>
            <w:r w:rsidR="0078142C">
              <w:rPr>
                <w:b/>
              </w:rPr>
              <w:t>eet Director</w:t>
            </w:r>
            <w:r w:rsidRPr="0078142C">
              <w:rPr>
                <w:b/>
              </w:rPr>
              <w:t>:</w:t>
            </w:r>
          </w:p>
        </w:tc>
        <w:tc>
          <w:tcPr>
            <w:tcW w:w="8748" w:type="dxa"/>
          </w:tcPr>
          <w:p w:rsidR="00B333A7" w:rsidRDefault="00B333A7" w:rsidP="006219D6">
            <w:pPr>
              <w:pStyle w:val="NoSpacing"/>
            </w:pPr>
            <w:r>
              <w:t xml:space="preserve">Doug Evans    </w:t>
            </w:r>
            <w:hyperlink r:id="rId5" w:history="1">
              <w:r w:rsidRPr="002540C6">
                <w:rPr>
                  <w:rStyle w:val="Hyperlink"/>
                </w:rPr>
                <w:t>devans.fast@gmail.com</w:t>
              </w:r>
            </w:hyperlink>
          </w:p>
          <w:p w:rsidR="00B333A7" w:rsidRDefault="00B333A7" w:rsidP="006219D6">
            <w:pPr>
              <w:pStyle w:val="NoSpacing"/>
            </w:pPr>
            <w:r>
              <w:t>Mike Miller</w:t>
            </w:r>
          </w:p>
        </w:tc>
      </w:tr>
      <w:tr w:rsidR="00B333A7" w:rsidTr="00F93C8A">
        <w:tc>
          <w:tcPr>
            <w:tcW w:w="1548" w:type="dxa"/>
          </w:tcPr>
          <w:p w:rsidR="0078142C" w:rsidRDefault="00B333A7" w:rsidP="0078142C">
            <w:pPr>
              <w:pStyle w:val="NoSpacing"/>
              <w:rPr>
                <w:b/>
              </w:rPr>
            </w:pPr>
            <w:r w:rsidRPr="0078142C">
              <w:rPr>
                <w:b/>
              </w:rPr>
              <w:t>M</w:t>
            </w:r>
            <w:r w:rsidR="0078142C">
              <w:rPr>
                <w:b/>
              </w:rPr>
              <w:t>eet</w:t>
            </w:r>
          </w:p>
          <w:p w:rsidR="00B333A7" w:rsidRPr="0078142C" w:rsidRDefault="0078142C" w:rsidP="0078142C">
            <w:pPr>
              <w:pStyle w:val="NoSpacing"/>
              <w:rPr>
                <w:b/>
              </w:rPr>
            </w:pPr>
            <w:r>
              <w:rPr>
                <w:b/>
              </w:rPr>
              <w:t>Referee</w:t>
            </w:r>
            <w:r w:rsidR="00B333A7" w:rsidRPr="0078142C">
              <w:rPr>
                <w:b/>
              </w:rPr>
              <w:t>:</w:t>
            </w:r>
          </w:p>
        </w:tc>
        <w:tc>
          <w:tcPr>
            <w:tcW w:w="8748" w:type="dxa"/>
          </w:tcPr>
          <w:p w:rsidR="00B333A7" w:rsidRDefault="00B333A7" w:rsidP="006219D6">
            <w:pPr>
              <w:pStyle w:val="NoSpacing"/>
            </w:pPr>
            <w:r>
              <w:t xml:space="preserve">Sharlene Ransford   </w:t>
            </w:r>
            <w:hyperlink r:id="rId6" w:history="1">
              <w:r w:rsidRPr="002540C6">
                <w:rPr>
                  <w:rStyle w:val="Hyperlink"/>
                </w:rPr>
                <w:t>mransford@rochester.rr.com</w:t>
              </w:r>
            </w:hyperlink>
          </w:p>
          <w:p w:rsidR="00B333A7" w:rsidRDefault="00B333A7" w:rsidP="006219D6">
            <w:pPr>
              <w:pStyle w:val="NoSpacing"/>
            </w:pPr>
          </w:p>
          <w:p w:rsidR="00B333A7" w:rsidRDefault="00B333A7" w:rsidP="006219D6">
            <w:pPr>
              <w:pStyle w:val="NoSpacing"/>
            </w:pPr>
            <w:r>
              <w:t>Anyone interested in officiating, please contact Sharlene.</w:t>
            </w:r>
          </w:p>
        </w:tc>
      </w:tr>
      <w:tr w:rsidR="00B333A7" w:rsidTr="00F93C8A">
        <w:tc>
          <w:tcPr>
            <w:tcW w:w="1548" w:type="dxa"/>
          </w:tcPr>
          <w:p w:rsidR="00B333A7" w:rsidRPr="0078142C" w:rsidRDefault="00B333A7" w:rsidP="0078142C">
            <w:pPr>
              <w:pStyle w:val="NoSpacing"/>
              <w:rPr>
                <w:b/>
              </w:rPr>
            </w:pPr>
            <w:r w:rsidRPr="0078142C">
              <w:rPr>
                <w:b/>
              </w:rPr>
              <w:t>E</w:t>
            </w:r>
            <w:r w:rsidR="0078142C">
              <w:rPr>
                <w:b/>
              </w:rPr>
              <w:t>ntries</w:t>
            </w:r>
            <w:r w:rsidRPr="0078142C">
              <w:rPr>
                <w:b/>
              </w:rPr>
              <w:t>:</w:t>
            </w:r>
          </w:p>
        </w:tc>
        <w:tc>
          <w:tcPr>
            <w:tcW w:w="8748" w:type="dxa"/>
          </w:tcPr>
          <w:p w:rsidR="00B333A7" w:rsidRDefault="00B333A7" w:rsidP="0017375F">
            <w:pPr>
              <w:pStyle w:val="NoSpacing"/>
              <w:numPr>
                <w:ilvl w:val="0"/>
                <w:numId w:val="16"/>
              </w:numPr>
            </w:pPr>
            <w:r>
              <w:t>Swimmers may enter and swim no more than three (3) individual events.</w:t>
            </w:r>
          </w:p>
          <w:p w:rsidR="00B333A7" w:rsidRDefault="00B333A7" w:rsidP="0078142C">
            <w:pPr>
              <w:pStyle w:val="NoSpacing"/>
              <w:numPr>
                <w:ilvl w:val="0"/>
                <w:numId w:val="16"/>
              </w:numPr>
            </w:pPr>
            <w:r>
              <w:t>All events are “open”, except those listed as 9-12.</w:t>
            </w:r>
          </w:p>
          <w:p w:rsidR="00B333A7" w:rsidRDefault="00B333A7" w:rsidP="0017375F">
            <w:pPr>
              <w:pStyle w:val="NoSpacing"/>
              <w:numPr>
                <w:ilvl w:val="0"/>
                <w:numId w:val="16"/>
              </w:numPr>
            </w:pPr>
            <w:r>
              <w:t>No entries will be accepted without a swimmer’s current USA number.</w:t>
            </w:r>
          </w:p>
          <w:p w:rsidR="003657AB" w:rsidRDefault="003657AB" w:rsidP="0017375F">
            <w:pPr>
              <w:pStyle w:val="NoSpacing"/>
              <w:numPr>
                <w:ilvl w:val="0"/>
                <w:numId w:val="16"/>
              </w:numPr>
            </w:pPr>
            <w:r>
              <w:t>Deck entries are at the discretion of the Meet Director.</w:t>
            </w:r>
          </w:p>
          <w:p w:rsidR="00B333A7" w:rsidRDefault="00B333A7" w:rsidP="0078142C">
            <w:pPr>
              <w:pStyle w:val="NoSpacing"/>
              <w:numPr>
                <w:ilvl w:val="0"/>
                <w:numId w:val="16"/>
              </w:numPr>
            </w:pPr>
            <w:r>
              <w:t xml:space="preserve">Payment of entry fees and original signed waiver for such entries must be submitted by the entry </w:t>
            </w:r>
            <w:r w:rsidRPr="0060320B">
              <w:t xml:space="preserve">deadline.  </w:t>
            </w:r>
          </w:p>
        </w:tc>
      </w:tr>
      <w:tr w:rsidR="00B333A7" w:rsidTr="00F93C8A">
        <w:tc>
          <w:tcPr>
            <w:tcW w:w="1548" w:type="dxa"/>
          </w:tcPr>
          <w:p w:rsidR="00B333A7" w:rsidRPr="0078142C" w:rsidRDefault="00B333A7" w:rsidP="0078142C">
            <w:pPr>
              <w:pStyle w:val="NoSpacing"/>
              <w:rPr>
                <w:b/>
              </w:rPr>
            </w:pPr>
            <w:r w:rsidRPr="0078142C">
              <w:rPr>
                <w:b/>
              </w:rPr>
              <w:t>E</w:t>
            </w:r>
            <w:r w:rsidR="0078142C">
              <w:rPr>
                <w:b/>
              </w:rPr>
              <w:t>vents</w:t>
            </w:r>
            <w:r w:rsidRPr="0078142C">
              <w:rPr>
                <w:b/>
              </w:rPr>
              <w:t>:</w:t>
            </w:r>
          </w:p>
        </w:tc>
        <w:tc>
          <w:tcPr>
            <w:tcW w:w="8748" w:type="dxa"/>
          </w:tcPr>
          <w:p w:rsidR="00B333A7" w:rsidRDefault="00B333A7" w:rsidP="0017375F">
            <w:pPr>
              <w:pStyle w:val="NoSpacing"/>
            </w:pPr>
            <w:r>
              <w:t>The meet will be swum in accordance with the accompanying schedule of events.  This is a “no recall” meet.  Prepare for flyover starts.</w:t>
            </w:r>
          </w:p>
          <w:p w:rsidR="00B333A7" w:rsidRDefault="00B333A7" w:rsidP="0017375F">
            <w:pPr>
              <w:pStyle w:val="NoSpacing"/>
            </w:pPr>
          </w:p>
          <w:p w:rsidR="00B333A7" w:rsidRDefault="00B333A7" w:rsidP="0017375F">
            <w:pPr>
              <w:pStyle w:val="NoSpacing"/>
            </w:pPr>
            <w:r>
              <w:t>All events will be Timed Finals</w:t>
            </w:r>
          </w:p>
        </w:tc>
      </w:tr>
      <w:tr w:rsidR="00B333A7" w:rsidTr="00F93C8A">
        <w:tc>
          <w:tcPr>
            <w:tcW w:w="1548" w:type="dxa"/>
          </w:tcPr>
          <w:p w:rsidR="00B333A7" w:rsidRPr="0078142C" w:rsidRDefault="00B333A7" w:rsidP="0078142C">
            <w:pPr>
              <w:pStyle w:val="NoSpacing"/>
              <w:rPr>
                <w:b/>
              </w:rPr>
            </w:pPr>
            <w:r w:rsidRPr="0078142C">
              <w:rPr>
                <w:b/>
              </w:rPr>
              <w:t>E</w:t>
            </w:r>
            <w:r w:rsidR="0078142C">
              <w:rPr>
                <w:b/>
              </w:rPr>
              <w:t>ntry Fees</w:t>
            </w:r>
            <w:r w:rsidRPr="0078142C">
              <w:rPr>
                <w:b/>
              </w:rPr>
              <w:t>:</w:t>
            </w:r>
          </w:p>
        </w:tc>
        <w:tc>
          <w:tcPr>
            <w:tcW w:w="8748" w:type="dxa"/>
          </w:tcPr>
          <w:p w:rsidR="00B333A7" w:rsidRDefault="00B333A7" w:rsidP="00A97A79">
            <w:pPr>
              <w:pStyle w:val="NoSpacing"/>
            </w:pPr>
            <w:r>
              <w:t>$ 4.00 per individual event</w:t>
            </w:r>
          </w:p>
          <w:p w:rsidR="00B333A7" w:rsidRPr="00E64DBD" w:rsidRDefault="00B333A7" w:rsidP="00A97A79">
            <w:pPr>
              <w:pStyle w:val="NoSpacing"/>
            </w:pPr>
            <w:r>
              <w:t>$ 5.00 deck fee per swimmer</w:t>
            </w:r>
          </w:p>
        </w:tc>
      </w:tr>
      <w:tr w:rsidR="00B333A7" w:rsidTr="00F93C8A">
        <w:tc>
          <w:tcPr>
            <w:tcW w:w="1548" w:type="dxa"/>
          </w:tcPr>
          <w:p w:rsidR="00B333A7" w:rsidRPr="0078142C" w:rsidRDefault="00B333A7" w:rsidP="0078142C">
            <w:pPr>
              <w:pStyle w:val="NoSpacing"/>
              <w:rPr>
                <w:b/>
              </w:rPr>
            </w:pPr>
            <w:r w:rsidRPr="0078142C">
              <w:rPr>
                <w:b/>
              </w:rPr>
              <w:t>S</w:t>
            </w:r>
            <w:r w:rsidR="0078142C">
              <w:rPr>
                <w:b/>
              </w:rPr>
              <w:t>eeding</w:t>
            </w:r>
            <w:r w:rsidRPr="0078142C">
              <w:rPr>
                <w:b/>
              </w:rPr>
              <w:t>:</w:t>
            </w:r>
          </w:p>
        </w:tc>
        <w:tc>
          <w:tcPr>
            <w:tcW w:w="8748" w:type="dxa"/>
          </w:tcPr>
          <w:p w:rsidR="0078142C" w:rsidRDefault="00B333A7" w:rsidP="00A97A79">
            <w:pPr>
              <w:pStyle w:val="NoSpacing"/>
            </w:pPr>
            <w:r>
              <w:t xml:space="preserve">This meet will be pre-seeded with the exception of the 400-meter </w:t>
            </w:r>
            <w:r w:rsidR="00157D7F">
              <w:t>IM</w:t>
            </w:r>
            <w:r>
              <w:t xml:space="preserve">.  </w:t>
            </w:r>
            <w:r w:rsidR="003657AB">
              <w:t xml:space="preserve"> This event will be deck seeded with positive check-in required by the end of the warm-up period.</w:t>
            </w:r>
          </w:p>
          <w:p w:rsidR="00B333A7" w:rsidRDefault="003657AB" w:rsidP="00A97A79">
            <w:pPr>
              <w:pStyle w:val="NoSpacing"/>
            </w:pPr>
            <w:r>
              <w:t>Coaches may submit watch times in lieu of ‘NT’ entries.</w:t>
            </w:r>
          </w:p>
          <w:p w:rsidR="003657AB" w:rsidRDefault="003657AB" w:rsidP="00157D7F">
            <w:pPr>
              <w:pStyle w:val="NoSpacing"/>
            </w:pPr>
            <w:r>
              <w:t>Heats will be swum slowest to fastest.</w:t>
            </w:r>
          </w:p>
        </w:tc>
      </w:tr>
      <w:tr w:rsidR="001D3B1B" w:rsidTr="00F93C8A">
        <w:tc>
          <w:tcPr>
            <w:tcW w:w="1548" w:type="dxa"/>
          </w:tcPr>
          <w:p w:rsidR="001D3B1B" w:rsidRPr="0078142C" w:rsidRDefault="001D3B1B" w:rsidP="0078142C">
            <w:pPr>
              <w:pStyle w:val="NoSpacing"/>
              <w:rPr>
                <w:b/>
              </w:rPr>
            </w:pPr>
            <w:r w:rsidRPr="0078142C">
              <w:rPr>
                <w:b/>
              </w:rPr>
              <w:t>E</w:t>
            </w:r>
            <w:r w:rsidR="0078142C">
              <w:rPr>
                <w:b/>
              </w:rPr>
              <w:t>ntries</w:t>
            </w:r>
            <w:r w:rsidRPr="0078142C">
              <w:rPr>
                <w:b/>
              </w:rPr>
              <w:t>:</w:t>
            </w:r>
          </w:p>
        </w:tc>
        <w:tc>
          <w:tcPr>
            <w:tcW w:w="8748" w:type="dxa"/>
          </w:tcPr>
          <w:p w:rsidR="001D3B1B" w:rsidRDefault="001D3B1B" w:rsidP="00A97A79">
            <w:pPr>
              <w:pStyle w:val="NoSpacing"/>
            </w:pPr>
            <w:r>
              <w:t xml:space="preserve">Forward entries to John Kingston  </w:t>
            </w:r>
            <w:hyperlink r:id="rId7" w:history="1">
              <w:r w:rsidRPr="002540C6">
                <w:rPr>
                  <w:rStyle w:val="Hyperlink"/>
                </w:rPr>
                <w:t>Kingston@citlink.net</w:t>
              </w:r>
            </w:hyperlink>
          </w:p>
          <w:p w:rsidR="001D3B1B" w:rsidRDefault="001D3B1B" w:rsidP="00A97A79">
            <w:pPr>
              <w:pStyle w:val="NoSpacing"/>
            </w:pPr>
          </w:p>
          <w:p w:rsidR="00883784" w:rsidRDefault="00883784" w:rsidP="00A97A79">
            <w:pPr>
              <w:pStyle w:val="NoSpacing"/>
            </w:pPr>
            <w:r>
              <w:t>19 Pine View Heights</w:t>
            </w:r>
          </w:p>
          <w:p w:rsidR="00883784" w:rsidRDefault="00883784" w:rsidP="00A97A79">
            <w:pPr>
              <w:pStyle w:val="NoSpacing"/>
            </w:pPr>
            <w:r>
              <w:t>Avon, NY 14414</w:t>
            </w:r>
          </w:p>
        </w:tc>
      </w:tr>
      <w:tr w:rsidR="00883784" w:rsidTr="00F93C8A">
        <w:tc>
          <w:tcPr>
            <w:tcW w:w="1548" w:type="dxa"/>
          </w:tcPr>
          <w:p w:rsidR="00883784" w:rsidRPr="0078142C" w:rsidRDefault="00883784" w:rsidP="0078142C">
            <w:pPr>
              <w:pStyle w:val="NoSpacing"/>
              <w:rPr>
                <w:b/>
              </w:rPr>
            </w:pPr>
            <w:r w:rsidRPr="0078142C">
              <w:rPr>
                <w:b/>
              </w:rPr>
              <w:t>E</w:t>
            </w:r>
            <w:r w:rsidR="0078142C">
              <w:rPr>
                <w:b/>
              </w:rPr>
              <w:t>ntry Deadline</w:t>
            </w:r>
            <w:r w:rsidRPr="0078142C">
              <w:rPr>
                <w:b/>
              </w:rPr>
              <w:t>:</w:t>
            </w:r>
          </w:p>
        </w:tc>
        <w:tc>
          <w:tcPr>
            <w:tcW w:w="8748" w:type="dxa"/>
          </w:tcPr>
          <w:p w:rsidR="00883784" w:rsidRDefault="00883784" w:rsidP="00422B81">
            <w:pPr>
              <w:pStyle w:val="NoSpacing"/>
            </w:pPr>
            <w:r>
              <w:t xml:space="preserve">May </w:t>
            </w:r>
            <w:r w:rsidR="00422B81">
              <w:t>27</w:t>
            </w:r>
            <w:r w:rsidRPr="00883784">
              <w:rPr>
                <w:vertAlign w:val="superscript"/>
              </w:rPr>
              <w:t>th</w:t>
            </w:r>
            <w:r>
              <w:t xml:space="preserve"> </w:t>
            </w:r>
          </w:p>
        </w:tc>
      </w:tr>
      <w:tr w:rsidR="00B333A7" w:rsidTr="00F93C8A">
        <w:tc>
          <w:tcPr>
            <w:tcW w:w="1548" w:type="dxa"/>
          </w:tcPr>
          <w:p w:rsidR="00B333A7" w:rsidRPr="0078142C" w:rsidRDefault="00B333A7" w:rsidP="0078142C">
            <w:pPr>
              <w:pStyle w:val="NoSpacing"/>
              <w:rPr>
                <w:b/>
              </w:rPr>
            </w:pPr>
            <w:r w:rsidRPr="0078142C">
              <w:rPr>
                <w:b/>
              </w:rPr>
              <w:lastRenderedPageBreak/>
              <w:t>A</w:t>
            </w:r>
            <w:r w:rsidR="0078142C">
              <w:rPr>
                <w:b/>
              </w:rPr>
              <w:t>wards</w:t>
            </w:r>
            <w:r w:rsidRPr="0078142C">
              <w:rPr>
                <w:b/>
              </w:rPr>
              <w:t>:</w:t>
            </w:r>
          </w:p>
        </w:tc>
        <w:tc>
          <w:tcPr>
            <w:tcW w:w="8748" w:type="dxa"/>
          </w:tcPr>
          <w:p w:rsidR="00B333A7" w:rsidRDefault="00B333A7" w:rsidP="00A97A79">
            <w:pPr>
              <w:pStyle w:val="NoSpacing"/>
            </w:pPr>
            <w:r>
              <w:t>No awards will be given for this meet.</w:t>
            </w:r>
          </w:p>
        </w:tc>
      </w:tr>
      <w:tr w:rsidR="0033216D" w:rsidTr="00F93C8A">
        <w:tc>
          <w:tcPr>
            <w:tcW w:w="1548" w:type="dxa"/>
          </w:tcPr>
          <w:p w:rsidR="0033216D" w:rsidRPr="0078142C" w:rsidRDefault="0033216D" w:rsidP="0078142C">
            <w:pPr>
              <w:pStyle w:val="NoSpacing"/>
              <w:rPr>
                <w:b/>
              </w:rPr>
            </w:pPr>
            <w:r>
              <w:rPr>
                <w:b/>
              </w:rPr>
              <w:t>Programs:</w:t>
            </w:r>
          </w:p>
        </w:tc>
        <w:tc>
          <w:tcPr>
            <w:tcW w:w="8748" w:type="dxa"/>
          </w:tcPr>
          <w:p w:rsidR="0033216D" w:rsidRDefault="0033216D" w:rsidP="0033216D">
            <w:r>
              <w:t>Programs for the meet will be on sale.</w:t>
            </w:r>
          </w:p>
        </w:tc>
      </w:tr>
      <w:tr w:rsidR="00B333A7" w:rsidTr="00F93C8A">
        <w:tc>
          <w:tcPr>
            <w:tcW w:w="1548" w:type="dxa"/>
          </w:tcPr>
          <w:p w:rsidR="00B333A7" w:rsidRPr="0078142C" w:rsidRDefault="00B333A7" w:rsidP="0078142C">
            <w:pPr>
              <w:pStyle w:val="NoSpacing"/>
              <w:rPr>
                <w:b/>
              </w:rPr>
            </w:pPr>
            <w:r w:rsidRPr="0078142C">
              <w:rPr>
                <w:b/>
              </w:rPr>
              <w:t>T</w:t>
            </w:r>
            <w:r w:rsidR="0078142C">
              <w:rPr>
                <w:b/>
              </w:rPr>
              <w:t>imers</w:t>
            </w:r>
            <w:r w:rsidRPr="0078142C">
              <w:rPr>
                <w:b/>
              </w:rPr>
              <w:t>:</w:t>
            </w:r>
          </w:p>
        </w:tc>
        <w:tc>
          <w:tcPr>
            <w:tcW w:w="8748" w:type="dxa"/>
          </w:tcPr>
          <w:p w:rsidR="00B333A7" w:rsidRDefault="00B333A7" w:rsidP="00B333A7">
            <w:pPr>
              <w:pStyle w:val="NoSpacing"/>
            </w:pPr>
            <w:r>
              <w:t xml:space="preserve">Participating clubs will be asked to assist with lane timing. </w:t>
            </w:r>
          </w:p>
        </w:tc>
      </w:tr>
      <w:tr w:rsidR="0078142C" w:rsidTr="00F93C8A">
        <w:tc>
          <w:tcPr>
            <w:tcW w:w="1548" w:type="dxa"/>
          </w:tcPr>
          <w:p w:rsidR="0078142C" w:rsidRPr="0078142C" w:rsidRDefault="003657AB" w:rsidP="0078142C">
            <w:pPr>
              <w:pStyle w:val="NoSpacing"/>
              <w:rPr>
                <w:b/>
              </w:rPr>
            </w:pPr>
            <w:proofErr w:type="spellStart"/>
            <w:r>
              <w:rPr>
                <w:b/>
              </w:rPr>
              <w:t>Warmup</w:t>
            </w:r>
            <w:proofErr w:type="spellEnd"/>
            <w:r>
              <w:rPr>
                <w:b/>
              </w:rPr>
              <w:t>:</w:t>
            </w:r>
          </w:p>
        </w:tc>
        <w:tc>
          <w:tcPr>
            <w:tcW w:w="8748" w:type="dxa"/>
          </w:tcPr>
          <w:p w:rsidR="0078142C" w:rsidRDefault="003657AB" w:rsidP="00B333A7">
            <w:pPr>
              <w:pStyle w:val="NoSpacing"/>
            </w:pPr>
            <w:r>
              <w:t>Niagara LSC guidelines for warm-up procedures in an eight-lane pool will apply (attached).</w:t>
            </w:r>
          </w:p>
        </w:tc>
      </w:tr>
      <w:tr w:rsidR="0078142C" w:rsidTr="00F93C8A">
        <w:tc>
          <w:tcPr>
            <w:tcW w:w="1548" w:type="dxa"/>
          </w:tcPr>
          <w:p w:rsidR="0078142C" w:rsidRPr="0078142C" w:rsidRDefault="003657AB" w:rsidP="0078142C">
            <w:pPr>
              <w:pStyle w:val="NoSpacing"/>
              <w:rPr>
                <w:b/>
              </w:rPr>
            </w:pPr>
            <w:r>
              <w:rPr>
                <w:b/>
              </w:rPr>
              <w:t>Rules:</w:t>
            </w:r>
          </w:p>
        </w:tc>
        <w:tc>
          <w:tcPr>
            <w:tcW w:w="8748" w:type="dxa"/>
          </w:tcPr>
          <w:p w:rsidR="003657AB" w:rsidRDefault="003657AB" w:rsidP="003657AB">
            <w:pPr>
              <w:pStyle w:val="NoSpacing"/>
              <w:numPr>
                <w:ilvl w:val="0"/>
                <w:numId w:val="17"/>
              </w:numPr>
            </w:pPr>
            <w:r>
              <w:t xml:space="preserve">Only swimmers, coaches, officials and meet personnel are allowed on deck.  </w:t>
            </w:r>
          </w:p>
          <w:p w:rsidR="003657AB" w:rsidRDefault="003657AB" w:rsidP="003657AB">
            <w:pPr>
              <w:pStyle w:val="NoSpacing"/>
              <w:numPr>
                <w:ilvl w:val="0"/>
                <w:numId w:val="17"/>
              </w:numPr>
            </w:pPr>
            <w:r>
              <w:t xml:space="preserve">Coaches must wear their USAS ID, no exceptions. </w:t>
            </w:r>
          </w:p>
          <w:p w:rsidR="0078142C" w:rsidRDefault="003657AB" w:rsidP="003657AB">
            <w:pPr>
              <w:pStyle w:val="NoSpacing"/>
              <w:numPr>
                <w:ilvl w:val="0"/>
                <w:numId w:val="17"/>
              </w:numPr>
            </w:pPr>
            <w:r>
              <w:t>Only coaches with registered swimmers in the meet will be allowed deck access, no exceptions.</w:t>
            </w:r>
          </w:p>
          <w:p w:rsidR="003657AB" w:rsidRPr="003657AB" w:rsidRDefault="003657AB" w:rsidP="003657AB">
            <w:pPr>
              <w:pStyle w:val="NoSpacing"/>
              <w:numPr>
                <w:ilvl w:val="0"/>
                <w:numId w:val="17"/>
              </w:numPr>
            </w:pPr>
            <w:r w:rsidRPr="007E0B05">
              <w:rPr>
                <w:rFonts w:asciiTheme="minorHAnsi" w:hAnsiTheme="minorHAnsi" w:cs="Helvetica-Narrow"/>
                <w:sz w:val="24"/>
                <w:szCs w:val="24"/>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3657AB" w:rsidRPr="003657AB" w:rsidRDefault="003657AB" w:rsidP="003657AB">
            <w:pPr>
              <w:pStyle w:val="NoSpacing"/>
              <w:numPr>
                <w:ilvl w:val="0"/>
                <w:numId w:val="17"/>
              </w:numPr>
            </w:pPr>
            <w:r w:rsidRPr="007E0B05">
              <w:rPr>
                <w:rFonts w:asciiTheme="minorHAnsi" w:hAnsiTheme="minorHAnsi" w:cs="Helvetica-Narrow"/>
                <w:sz w:val="24"/>
                <w:szCs w:val="24"/>
              </w:rPr>
              <w:t>No swimmer will be permitted to compete unless the swimmer is a member as provided in Article 302</w:t>
            </w:r>
            <w:r>
              <w:rPr>
                <w:rFonts w:asciiTheme="minorHAnsi" w:hAnsiTheme="minorHAnsi" w:cs="Helvetica-Narrow"/>
                <w:sz w:val="24"/>
                <w:szCs w:val="24"/>
              </w:rPr>
              <w:t>.</w:t>
            </w:r>
          </w:p>
          <w:p w:rsidR="003657AB" w:rsidRPr="003657AB" w:rsidRDefault="003657AB" w:rsidP="003657AB">
            <w:pPr>
              <w:pStyle w:val="NoSpacing"/>
              <w:numPr>
                <w:ilvl w:val="0"/>
                <w:numId w:val="17"/>
              </w:numPr>
            </w:pPr>
            <w:r w:rsidRPr="007E0B05">
              <w:rPr>
                <w:rFonts w:asciiTheme="minorHAnsi" w:hAnsiTheme="minorHAnsi" w:cs="Helvetica-Narrow"/>
                <w:sz w:val="24"/>
                <w:szCs w:val="24"/>
              </w:rPr>
              <w:t>Use of audio or visual recording devices, including a cell phone, is not permitted in changing areas, rest rooms or locker rooms.</w:t>
            </w:r>
          </w:p>
          <w:p w:rsidR="003657AB" w:rsidRDefault="003657AB" w:rsidP="003657AB">
            <w:pPr>
              <w:pStyle w:val="NoSpacing"/>
              <w:numPr>
                <w:ilvl w:val="0"/>
                <w:numId w:val="17"/>
              </w:numPr>
            </w:pPr>
            <w:r w:rsidRPr="003170AC">
              <w:rPr>
                <w:rFonts w:asciiTheme="minorHAnsi" w:hAnsiTheme="minorHAnsi"/>
                <w:sz w:val="24"/>
                <w:szCs w:val="24"/>
              </w:rPr>
              <w:t xml:space="preserve">Except where venue facilities require otherwise, changing into or out of swimsuits other than in locker rooms or other designated areas is </w:t>
            </w:r>
            <w:r>
              <w:rPr>
                <w:rFonts w:asciiTheme="minorHAnsi" w:hAnsiTheme="minorHAnsi"/>
                <w:sz w:val="24"/>
                <w:szCs w:val="24"/>
              </w:rPr>
              <w:t>not appropriate and is prohibited</w:t>
            </w:r>
            <w:r w:rsidRPr="003170AC">
              <w:rPr>
                <w:rFonts w:asciiTheme="minorHAnsi" w:hAnsiTheme="minorHAnsi"/>
                <w:sz w:val="24"/>
                <w:szCs w:val="24"/>
              </w:rPr>
              <w:t>.</w:t>
            </w:r>
          </w:p>
        </w:tc>
      </w:tr>
      <w:tr w:rsidR="0078142C" w:rsidTr="00F93C8A">
        <w:tc>
          <w:tcPr>
            <w:tcW w:w="1548" w:type="dxa"/>
          </w:tcPr>
          <w:p w:rsidR="0078142C" w:rsidRPr="0078142C" w:rsidRDefault="0033216D" w:rsidP="0078142C">
            <w:pPr>
              <w:pStyle w:val="NoSpacing"/>
              <w:rPr>
                <w:b/>
              </w:rPr>
            </w:pPr>
            <w:r>
              <w:rPr>
                <w:b/>
              </w:rPr>
              <w:t>Facility Conduct:</w:t>
            </w:r>
          </w:p>
        </w:tc>
        <w:tc>
          <w:tcPr>
            <w:tcW w:w="8748" w:type="dxa"/>
          </w:tcPr>
          <w:p w:rsidR="0033216D" w:rsidRDefault="0033216D" w:rsidP="0033216D">
            <w:pPr>
              <w:spacing w:after="120"/>
            </w:pPr>
            <w:r>
              <w:t>We are fortunate to be permitted to use the facilities at the Webster Aquatic Center.  Proper conduct on the part of all swimmers and spectators is expected at all times.  The meet area is restricted to the pool and adjoining locker rooms, the adjacent hallway and balcony area.  Any swimmer found in an area designated out-of-bounds will be barred from participating in the remainder of the meet.</w:t>
            </w:r>
          </w:p>
          <w:p w:rsidR="0078142C" w:rsidRDefault="0033216D" w:rsidP="0033216D">
            <w:pPr>
              <w:pStyle w:val="NoSpacing"/>
            </w:pPr>
            <w:r>
              <w:t>No food or glass containers are allowed in the pool and locker room areas. Misbehavior, vandalism and theft will not be tolerated and can result in being barred from participation in the meet.</w:t>
            </w:r>
          </w:p>
        </w:tc>
      </w:tr>
    </w:tbl>
    <w:p w:rsidR="006156E6" w:rsidRPr="006156E6" w:rsidRDefault="006156E6" w:rsidP="00E64DBD">
      <w:pPr>
        <w:pStyle w:val="NoSpacing"/>
      </w:pPr>
    </w:p>
    <w:p w:rsidR="0060320B" w:rsidRPr="00E64DBD" w:rsidRDefault="0060320B" w:rsidP="00E64DBD">
      <w:pPr>
        <w:pStyle w:val="NoSpacing"/>
        <w:jc w:val="center"/>
        <w:rPr>
          <w:b/>
          <w:sz w:val="32"/>
        </w:rPr>
      </w:pPr>
      <w:r w:rsidRPr="00E64DBD">
        <w:rPr>
          <w:b/>
          <w:sz w:val="32"/>
        </w:rPr>
        <w:t>Order of Events</w:t>
      </w:r>
    </w:p>
    <w:p w:rsidR="0060320B" w:rsidRPr="00E64DBD" w:rsidRDefault="0060320B" w:rsidP="00E64DBD">
      <w:pPr>
        <w:pStyle w:val="NoSpacing"/>
      </w:pPr>
    </w:p>
    <w:tbl>
      <w:tblPr>
        <w:tblW w:w="6680" w:type="dxa"/>
        <w:jc w:val="center"/>
        <w:tblCellMar>
          <w:left w:w="0" w:type="dxa"/>
          <w:right w:w="0" w:type="dxa"/>
        </w:tblCellMar>
        <w:tblLook w:val="0000"/>
      </w:tblPr>
      <w:tblGrid>
        <w:gridCol w:w="1360"/>
        <w:gridCol w:w="3960"/>
        <w:gridCol w:w="1360"/>
      </w:tblGrid>
      <w:tr w:rsidR="0060320B" w:rsidTr="00525D29">
        <w:trPr>
          <w:trHeight w:val="340"/>
          <w:jc w:val="center"/>
        </w:trPr>
        <w:tc>
          <w:tcPr>
            <w:tcW w:w="1360" w:type="dxa"/>
            <w:tcBorders>
              <w:top w:val="nil"/>
              <w:left w:val="nil"/>
              <w:bottom w:val="nil"/>
              <w:right w:val="nil"/>
            </w:tcBorders>
            <w:shd w:val="clear" w:color="auto" w:fill="F3F3F3"/>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Women</w:t>
            </w:r>
          </w:p>
        </w:tc>
        <w:tc>
          <w:tcPr>
            <w:tcW w:w="3960" w:type="dxa"/>
            <w:tcBorders>
              <w:top w:val="nil"/>
              <w:left w:val="nil"/>
              <w:bottom w:val="nil"/>
              <w:right w:val="nil"/>
            </w:tcBorders>
            <w:shd w:val="clear" w:color="auto" w:fill="F3F3F3"/>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Event Description</w:t>
            </w:r>
          </w:p>
        </w:tc>
        <w:tc>
          <w:tcPr>
            <w:tcW w:w="1360" w:type="dxa"/>
            <w:tcBorders>
              <w:top w:val="nil"/>
              <w:left w:val="nil"/>
              <w:bottom w:val="nil"/>
              <w:right w:val="nil"/>
            </w:tcBorders>
            <w:shd w:val="clear" w:color="auto" w:fill="F3F3F3"/>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Men</w:t>
            </w:r>
          </w:p>
        </w:tc>
      </w:tr>
      <w:tr w:rsidR="0060320B" w:rsidTr="00525D29">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1</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422B81">
            <w:pPr>
              <w:spacing w:after="0"/>
              <w:jc w:val="center"/>
              <w:rPr>
                <w:rFonts w:ascii="Verdana" w:hAnsi="Verdana"/>
              </w:rPr>
            </w:pPr>
            <w:r w:rsidRPr="00E64DBD">
              <w:rPr>
                <w:rFonts w:ascii="Verdana" w:hAnsi="Verdana"/>
              </w:rPr>
              <w:t xml:space="preserve">Open </w:t>
            </w:r>
            <w:r w:rsidR="00422B81">
              <w:rPr>
                <w:rFonts w:ascii="Verdana" w:hAnsi="Verdana"/>
              </w:rPr>
              <w:t>1</w:t>
            </w:r>
            <w:r w:rsidRPr="00E64DBD">
              <w:rPr>
                <w:rFonts w:ascii="Verdana" w:hAnsi="Verdana"/>
              </w:rPr>
              <w:t xml:space="preserve">00 </w:t>
            </w:r>
            <w:r w:rsidR="00422B81">
              <w:rPr>
                <w:rFonts w:ascii="Verdana" w:hAnsi="Verdana"/>
              </w:rPr>
              <w:t>M Backstroke</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2</w:t>
            </w:r>
          </w:p>
        </w:tc>
      </w:tr>
      <w:tr w:rsidR="0060320B" w:rsidTr="00525D29">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3</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422B81" w:rsidP="00525D29">
            <w:pPr>
              <w:spacing w:after="0"/>
              <w:jc w:val="center"/>
              <w:rPr>
                <w:rFonts w:ascii="Verdana" w:hAnsi="Verdana"/>
              </w:rPr>
            </w:pPr>
            <w:r>
              <w:rPr>
                <w:rFonts w:ascii="Verdana" w:hAnsi="Verdana"/>
              </w:rPr>
              <w:t>9-12 2</w:t>
            </w:r>
            <w:r w:rsidR="0060320B" w:rsidRPr="00E64DBD">
              <w:rPr>
                <w:rFonts w:ascii="Verdana" w:hAnsi="Verdana"/>
              </w:rPr>
              <w:t>00 M Freestyle</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4</w:t>
            </w:r>
          </w:p>
        </w:tc>
      </w:tr>
      <w:tr w:rsidR="0060320B" w:rsidTr="00525D29">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5</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422B81">
            <w:pPr>
              <w:spacing w:after="0"/>
              <w:jc w:val="center"/>
              <w:rPr>
                <w:rFonts w:ascii="Verdana" w:hAnsi="Verdana"/>
              </w:rPr>
            </w:pPr>
            <w:r w:rsidRPr="00E64DBD">
              <w:rPr>
                <w:rFonts w:ascii="Verdana" w:hAnsi="Verdana"/>
              </w:rPr>
              <w:t xml:space="preserve">Open </w:t>
            </w:r>
            <w:r w:rsidR="00422B81">
              <w:rPr>
                <w:rFonts w:ascii="Verdana" w:hAnsi="Verdana"/>
              </w:rPr>
              <w:t>4</w:t>
            </w:r>
            <w:r w:rsidRPr="00E64DBD">
              <w:rPr>
                <w:rFonts w:ascii="Verdana" w:hAnsi="Verdana"/>
              </w:rPr>
              <w:t xml:space="preserve">00 M </w:t>
            </w:r>
            <w:r w:rsidR="00422B81">
              <w:rPr>
                <w:rFonts w:ascii="Verdana" w:hAnsi="Verdana"/>
              </w:rPr>
              <w:t>IM</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6</w:t>
            </w:r>
          </w:p>
        </w:tc>
      </w:tr>
      <w:tr w:rsidR="0060320B" w:rsidTr="00525D29">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7</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422B81" w:rsidP="00422B81">
            <w:pPr>
              <w:spacing w:after="0"/>
              <w:jc w:val="center"/>
              <w:rPr>
                <w:rFonts w:ascii="Verdana" w:hAnsi="Verdana"/>
              </w:rPr>
            </w:pPr>
            <w:r>
              <w:rPr>
                <w:rFonts w:ascii="Verdana" w:hAnsi="Verdana"/>
              </w:rPr>
              <w:t>9-12 10</w:t>
            </w:r>
            <w:r w:rsidR="0060320B" w:rsidRPr="00E64DBD">
              <w:rPr>
                <w:rFonts w:ascii="Verdana" w:hAnsi="Verdana"/>
              </w:rPr>
              <w:t>0 M B</w:t>
            </w:r>
            <w:r>
              <w:rPr>
                <w:rFonts w:ascii="Verdana" w:hAnsi="Verdana"/>
              </w:rPr>
              <w:t>reast</w:t>
            </w:r>
            <w:r w:rsidR="0060320B" w:rsidRPr="00E64DBD">
              <w:rPr>
                <w:rFonts w:ascii="Verdana" w:hAnsi="Verdana"/>
              </w:rPr>
              <w:t>stroke</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8</w:t>
            </w:r>
          </w:p>
        </w:tc>
      </w:tr>
      <w:tr w:rsidR="0060320B" w:rsidTr="00525D29">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9</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Open 100 M Freestyle</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10</w:t>
            </w:r>
          </w:p>
        </w:tc>
      </w:tr>
      <w:tr w:rsidR="0060320B" w:rsidTr="00525D29">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11</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422B81">
            <w:pPr>
              <w:spacing w:after="0"/>
              <w:jc w:val="center"/>
              <w:rPr>
                <w:rFonts w:ascii="Verdana" w:hAnsi="Verdana"/>
              </w:rPr>
            </w:pPr>
            <w:r w:rsidRPr="00E64DBD">
              <w:rPr>
                <w:rFonts w:ascii="Verdana" w:hAnsi="Verdana"/>
              </w:rPr>
              <w:t>9-12 100 M B</w:t>
            </w:r>
            <w:r w:rsidR="00422B81">
              <w:rPr>
                <w:rFonts w:ascii="Verdana" w:hAnsi="Verdana"/>
              </w:rPr>
              <w:t>ackstroke</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12</w:t>
            </w:r>
          </w:p>
        </w:tc>
      </w:tr>
      <w:tr w:rsidR="0060320B" w:rsidTr="00525D29">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13</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422B81">
            <w:pPr>
              <w:spacing w:after="0"/>
              <w:jc w:val="center"/>
              <w:rPr>
                <w:rFonts w:ascii="Verdana" w:hAnsi="Verdana"/>
              </w:rPr>
            </w:pPr>
            <w:r w:rsidRPr="00E64DBD">
              <w:rPr>
                <w:rFonts w:ascii="Verdana" w:hAnsi="Verdana"/>
              </w:rPr>
              <w:t>Open 100 M B</w:t>
            </w:r>
            <w:r w:rsidR="00422B81">
              <w:rPr>
                <w:rFonts w:ascii="Verdana" w:hAnsi="Verdana"/>
              </w:rPr>
              <w:t>utterfly</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14</w:t>
            </w:r>
          </w:p>
        </w:tc>
      </w:tr>
      <w:tr w:rsidR="0060320B" w:rsidTr="00525D29">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15</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422B81">
            <w:pPr>
              <w:spacing w:after="0"/>
              <w:jc w:val="center"/>
              <w:rPr>
                <w:rFonts w:ascii="Verdana" w:hAnsi="Verdana"/>
              </w:rPr>
            </w:pPr>
            <w:r w:rsidRPr="00E64DBD">
              <w:rPr>
                <w:rFonts w:ascii="Verdana" w:hAnsi="Verdana"/>
              </w:rPr>
              <w:t>9-12 50 M B</w:t>
            </w:r>
            <w:r w:rsidR="00422B81">
              <w:rPr>
                <w:rFonts w:ascii="Verdana" w:hAnsi="Verdana"/>
              </w:rPr>
              <w:t>utterfly</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16</w:t>
            </w:r>
          </w:p>
        </w:tc>
      </w:tr>
      <w:tr w:rsidR="0060320B" w:rsidTr="00525D29">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17</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422B81">
            <w:pPr>
              <w:spacing w:after="0"/>
              <w:jc w:val="center"/>
              <w:rPr>
                <w:rFonts w:ascii="Verdana" w:hAnsi="Verdana"/>
              </w:rPr>
            </w:pPr>
            <w:r w:rsidRPr="00E64DBD">
              <w:rPr>
                <w:rFonts w:ascii="Verdana" w:hAnsi="Verdana"/>
              </w:rPr>
              <w:t xml:space="preserve">Open </w:t>
            </w:r>
            <w:r w:rsidR="00422B81">
              <w:rPr>
                <w:rFonts w:ascii="Verdana" w:hAnsi="Verdana"/>
              </w:rPr>
              <w:t>2</w:t>
            </w:r>
            <w:r w:rsidRPr="00E64DBD">
              <w:rPr>
                <w:rFonts w:ascii="Verdana" w:hAnsi="Verdana"/>
              </w:rPr>
              <w:t xml:space="preserve">00 M </w:t>
            </w:r>
            <w:r w:rsidR="00422B81">
              <w:rPr>
                <w:rFonts w:ascii="Verdana" w:hAnsi="Verdana"/>
              </w:rPr>
              <w:t>Breaststroke</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18</w:t>
            </w:r>
          </w:p>
        </w:tc>
      </w:tr>
    </w:tbl>
    <w:p w:rsidR="00F0105B" w:rsidRDefault="00F0105B" w:rsidP="0098003D">
      <w:pPr>
        <w:pStyle w:val="NoSpacing"/>
        <w:rPr>
          <w:b/>
        </w:rPr>
      </w:pPr>
    </w:p>
    <w:p w:rsidR="00883784" w:rsidRDefault="00883784">
      <w:pPr>
        <w:spacing w:after="0" w:line="240" w:lineRule="auto"/>
        <w:rPr>
          <w:rFonts w:ascii="Times New Roman" w:hAnsi="Times New Roman"/>
          <w:b/>
          <w:sz w:val="28"/>
          <w:szCs w:val="28"/>
          <w:u w:val="single"/>
        </w:rPr>
      </w:pPr>
      <w:bookmarkStart w:id="0" w:name="_GoBack"/>
      <w:bookmarkEnd w:id="0"/>
      <w:r>
        <w:rPr>
          <w:rFonts w:ascii="Times New Roman" w:hAnsi="Times New Roman"/>
          <w:b/>
          <w:sz w:val="28"/>
          <w:szCs w:val="28"/>
          <w:u w:val="single"/>
        </w:rPr>
        <w:br w:type="page"/>
      </w:r>
    </w:p>
    <w:p w:rsidR="00883784" w:rsidRPr="005D5074" w:rsidRDefault="00883784" w:rsidP="00883784">
      <w:pPr>
        <w:spacing w:after="120"/>
        <w:jc w:val="center"/>
        <w:rPr>
          <w:rFonts w:ascii="Times New Roman" w:hAnsi="Times New Roman"/>
          <w:sz w:val="28"/>
          <w:szCs w:val="28"/>
          <w:u w:val="single"/>
        </w:rPr>
      </w:pPr>
      <w:r w:rsidRPr="005D5074">
        <w:rPr>
          <w:rFonts w:ascii="Times New Roman" w:hAnsi="Times New Roman"/>
          <w:b/>
          <w:sz w:val="28"/>
          <w:szCs w:val="28"/>
          <w:u w:val="single"/>
        </w:rPr>
        <w:lastRenderedPageBreak/>
        <w:t>Warm-up Procedur</w:t>
      </w:r>
      <w:r>
        <w:rPr>
          <w:rFonts w:ascii="Times New Roman" w:hAnsi="Times New Roman"/>
          <w:b/>
          <w:sz w:val="28"/>
          <w:szCs w:val="28"/>
          <w:u w:val="single"/>
        </w:rPr>
        <w:t>es for all Sanctioned meets in 8</w:t>
      </w:r>
      <w:r w:rsidRPr="005D5074">
        <w:rPr>
          <w:rFonts w:ascii="Times New Roman" w:hAnsi="Times New Roman"/>
          <w:b/>
          <w:sz w:val="28"/>
          <w:szCs w:val="28"/>
          <w:u w:val="single"/>
        </w:rPr>
        <w:t xml:space="preserve"> Lane Pools</w:t>
      </w:r>
    </w:p>
    <w:p w:rsidR="00883784" w:rsidRPr="005D5074" w:rsidRDefault="00883784" w:rsidP="00883784">
      <w:pPr>
        <w:numPr>
          <w:ilvl w:val="0"/>
          <w:numId w:val="7"/>
        </w:numPr>
        <w:tabs>
          <w:tab w:val="clear" w:pos="720"/>
          <w:tab w:val="left" w:pos="360"/>
        </w:tabs>
        <w:spacing w:after="0" w:line="240" w:lineRule="auto"/>
        <w:rPr>
          <w:rFonts w:ascii="Times New Roman" w:hAnsi="Times New Roman"/>
          <w:b/>
        </w:rPr>
      </w:pPr>
      <w:r w:rsidRPr="005D5074">
        <w:rPr>
          <w:rFonts w:ascii="Times New Roman" w:hAnsi="Times New Roman"/>
          <w:b/>
        </w:rPr>
        <w:t>Pre-meet warm-up period</w:t>
      </w:r>
    </w:p>
    <w:p w:rsidR="00883784" w:rsidRPr="005D5074" w:rsidRDefault="00883784" w:rsidP="00883784">
      <w:pPr>
        <w:numPr>
          <w:ilvl w:val="0"/>
          <w:numId w:val="8"/>
        </w:numPr>
        <w:tabs>
          <w:tab w:val="left" w:pos="360"/>
        </w:tabs>
        <w:spacing w:after="0" w:line="240" w:lineRule="auto"/>
        <w:ind w:left="720"/>
        <w:rPr>
          <w:rFonts w:ascii="Times New Roman" w:hAnsi="Times New Roman"/>
        </w:rPr>
      </w:pPr>
      <w:r w:rsidRPr="005D5074">
        <w:rPr>
          <w:rFonts w:ascii="Times New Roman" w:hAnsi="Times New Roman"/>
        </w:rPr>
        <w:t>Control / Supervise - Key words for safe warm-ups.</w:t>
      </w:r>
    </w:p>
    <w:p w:rsidR="00883784" w:rsidRPr="005D5074" w:rsidRDefault="00883784" w:rsidP="00883784">
      <w:pPr>
        <w:numPr>
          <w:ilvl w:val="0"/>
          <w:numId w:val="8"/>
        </w:numPr>
        <w:tabs>
          <w:tab w:val="left" w:pos="360"/>
        </w:tabs>
        <w:spacing w:after="0" w:line="240" w:lineRule="auto"/>
        <w:ind w:left="720"/>
        <w:rPr>
          <w:rFonts w:ascii="Times New Roman" w:hAnsi="Times New Roman"/>
        </w:rPr>
      </w:pPr>
      <w:r w:rsidRPr="005D5074">
        <w:rPr>
          <w:rFonts w:ascii="Times New Roman" w:hAnsi="Times New Roman"/>
        </w:rPr>
        <w:t>Marshals should be actively supervising the warm-ups to ensure that proper procedures are followed.</w:t>
      </w:r>
    </w:p>
    <w:p w:rsidR="00883784" w:rsidRPr="005D5074" w:rsidRDefault="00883784" w:rsidP="00883784">
      <w:pPr>
        <w:numPr>
          <w:ilvl w:val="0"/>
          <w:numId w:val="9"/>
        </w:numPr>
        <w:tabs>
          <w:tab w:val="clear" w:pos="720"/>
          <w:tab w:val="left" w:pos="360"/>
        </w:tabs>
        <w:spacing w:after="0" w:line="240" w:lineRule="auto"/>
        <w:rPr>
          <w:rFonts w:ascii="Times New Roman" w:hAnsi="Times New Roman"/>
          <w:b/>
        </w:rPr>
      </w:pPr>
      <w:r w:rsidRPr="005D5074">
        <w:rPr>
          <w:rFonts w:ascii="Times New Roman" w:hAnsi="Times New Roman"/>
          <w:b/>
        </w:rPr>
        <w:t>General warm-up period</w:t>
      </w:r>
    </w:p>
    <w:p w:rsidR="00883784" w:rsidRPr="005D5074" w:rsidRDefault="00883784" w:rsidP="0088378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The first 30-45 minutes are for general warm-ups in all lanes.</w:t>
      </w:r>
    </w:p>
    <w:p w:rsidR="00883784" w:rsidRPr="005D5074" w:rsidRDefault="00883784" w:rsidP="0088378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 xml:space="preserve">There shall be </w:t>
      </w:r>
      <w:r w:rsidRPr="005D5074">
        <w:rPr>
          <w:rFonts w:ascii="Times New Roman" w:hAnsi="Times New Roman"/>
          <w:b/>
        </w:rPr>
        <w:t>NO DIVING</w:t>
      </w:r>
      <w:r w:rsidRPr="005D5074">
        <w:rPr>
          <w:rFonts w:ascii="Times New Roman" w:hAnsi="Times New Roman"/>
        </w:rPr>
        <w:t xml:space="preserve"> off the blocks or the edge of the pool at this time.</w:t>
      </w:r>
    </w:p>
    <w:p w:rsidR="00883784" w:rsidRPr="005D5074" w:rsidRDefault="00883784" w:rsidP="0088378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Outside lanes - Kicking only.</w:t>
      </w:r>
    </w:p>
    <w:p w:rsidR="00883784" w:rsidRPr="005D5074" w:rsidRDefault="00883784" w:rsidP="0088378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Inside lanes - Swimming and pulling only; no paddles.</w:t>
      </w:r>
    </w:p>
    <w:p w:rsidR="00883784" w:rsidRPr="005D5074" w:rsidRDefault="00883784" w:rsidP="0088378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No sprinting or pace work.</w:t>
      </w:r>
    </w:p>
    <w:p w:rsidR="00883784" w:rsidRPr="005D5074" w:rsidRDefault="00883784" w:rsidP="00883784">
      <w:pPr>
        <w:numPr>
          <w:ilvl w:val="0"/>
          <w:numId w:val="11"/>
        </w:numPr>
        <w:tabs>
          <w:tab w:val="clear" w:pos="720"/>
          <w:tab w:val="left" w:pos="360"/>
        </w:tabs>
        <w:spacing w:after="0" w:line="240" w:lineRule="auto"/>
        <w:rPr>
          <w:rFonts w:ascii="Times New Roman" w:hAnsi="Times New Roman"/>
          <w:b/>
        </w:rPr>
      </w:pPr>
      <w:r w:rsidRPr="005D5074">
        <w:rPr>
          <w:rFonts w:ascii="Times New Roman" w:hAnsi="Times New Roman"/>
          <w:b/>
        </w:rPr>
        <w:t>Specific warm-up period</w:t>
      </w:r>
    </w:p>
    <w:p w:rsidR="00883784" w:rsidRPr="005D5074" w:rsidRDefault="00883784" w:rsidP="00883784">
      <w:pPr>
        <w:numPr>
          <w:ilvl w:val="0"/>
          <w:numId w:val="12"/>
        </w:numPr>
        <w:tabs>
          <w:tab w:val="left" w:pos="360"/>
        </w:tabs>
        <w:spacing w:after="0" w:line="240" w:lineRule="auto"/>
        <w:ind w:left="720"/>
        <w:rPr>
          <w:rFonts w:ascii="Times New Roman" w:hAnsi="Times New Roman"/>
        </w:rPr>
      </w:pPr>
      <w:r w:rsidRPr="005D5074">
        <w:rPr>
          <w:rFonts w:ascii="Times New Roman" w:hAnsi="Times New Roman"/>
        </w:rPr>
        <w:t>Last 30-45 minutes of pre-meet warm-up period</w:t>
      </w:r>
    </w:p>
    <w:p w:rsidR="00883784" w:rsidRPr="005D5074" w:rsidRDefault="00883784" w:rsidP="00883784">
      <w:pPr>
        <w:numPr>
          <w:ilvl w:val="0"/>
          <w:numId w:val="12"/>
        </w:numPr>
        <w:tabs>
          <w:tab w:val="left" w:pos="360"/>
        </w:tabs>
        <w:spacing w:after="0" w:line="240" w:lineRule="auto"/>
        <w:ind w:left="720"/>
        <w:rPr>
          <w:rFonts w:ascii="Times New Roman" w:hAnsi="Times New Roman"/>
        </w:rPr>
      </w:pPr>
      <w:r w:rsidRPr="005D5074">
        <w:rPr>
          <w:rFonts w:ascii="Times New Roman" w:hAnsi="Times New Roman"/>
        </w:rPr>
        <w:t>In a</w:t>
      </w:r>
      <w:r>
        <w:rPr>
          <w:rFonts w:ascii="Times New Roman" w:hAnsi="Times New Roman"/>
        </w:rPr>
        <w:t>n</w:t>
      </w:r>
      <w:r w:rsidRPr="005D5074">
        <w:rPr>
          <w:rFonts w:ascii="Times New Roman" w:hAnsi="Times New Roman"/>
        </w:rPr>
        <w:t xml:space="preserve"> </w:t>
      </w:r>
      <w:r>
        <w:rPr>
          <w:rFonts w:ascii="Times New Roman" w:hAnsi="Times New Roman"/>
        </w:rPr>
        <w:t>eight</w:t>
      </w:r>
      <w:r w:rsidRPr="005D5074">
        <w:rPr>
          <w:rFonts w:ascii="Times New Roman" w:hAnsi="Times New Roman"/>
        </w:rPr>
        <w:t xml:space="preserve"> lane pool, each lane shall be scheduled as follows:</w:t>
      </w:r>
    </w:p>
    <w:p w:rsidR="00883784" w:rsidRPr="005D5074" w:rsidRDefault="00883784" w:rsidP="00883784">
      <w:pPr>
        <w:numPr>
          <w:ilvl w:val="0"/>
          <w:numId w:val="13"/>
        </w:numPr>
        <w:tabs>
          <w:tab w:val="left" w:pos="360"/>
        </w:tabs>
        <w:spacing w:after="0" w:line="240" w:lineRule="auto"/>
        <w:ind w:left="1080"/>
        <w:rPr>
          <w:rFonts w:ascii="Times New Roman" w:hAnsi="Times New Roman"/>
        </w:rPr>
      </w:pPr>
      <w:r>
        <w:rPr>
          <w:rFonts w:ascii="Times New Roman" w:hAnsi="Times New Roman"/>
        </w:rPr>
        <w:t>Lanes 1 and 8</w:t>
      </w:r>
      <w:r w:rsidRPr="005D5074">
        <w:rPr>
          <w:rFonts w:ascii="Times New Roman" w:hAnsi="Times New Roman"/>
        </w:rPr>
        <w:t xml:space="preserve"> push off one or two lengths and back, beginning at the starting end of the pool.  Circle swimming only.</w:t>
      </w:r>
    </w:p>
    <w:p w:rsidR="00883784" w:rsidRPr="005D5074" w:rsidRDefault="00883784" w:rsidP="00883784">
      <w:pPr>
        <w:numPr>
          <w:ilvl w:val="0"/>
          <w:numId w:val="13"/>
        </w:numPr>
        <w:tabs>
          <w:tab w:val="left" w:pos="360"/>
        </w:tabs>
        <w:spacing w:after="0" w:line="240" w:lineRule="auto"/>
        <w:ind w:left="1080"/>
        <w:rPr>
          <w:rFonts w:ascii="Times New Roman" w:hAnsi="Times New Roman"/>
        </w:rPr>
      </w:pPr>
      <w:r w:rsidRPr="005D5074">
        <w:rPr>
          <w:rFonts w:ascii="Times New Roman" w:hAnsi="Times New Roman"/>
        </w:rPr>
        <w:t xml:space="preserve">Lanes 2 and </w:t>
      </w:r>
      <w:r>
        <w:rPr>
          <w:rFonts w:ascii="Times New Roman" w:hAnsi="Times New Roman"/>
        </w:rPr>
        <w:t>7</w:t>
      </w:r>
      <w:r w:rsidRPr="005D5074">
        <w:rPr>
          <w:rFonts w:ascii="Times New Roman" w:hAnsi="Times New Roman"/>
        </w:rPr>
        <w:t xml:space="preserve"> racing start only.  Swim one length only.  All swimmers begin at the starting end of the pool.</w:t>
      </w:r>
    </w:p>
    <w:p w:rsidR="00883784" w:rsidRPr="005D5074" w:rsidRDefault="00883784" w:rsidP="00883784">
      <w:pPr>
        <w:numPr>
          <w:ilvl w:val="0"/>
          <w:numId w:val="13"/>
        </w:numPr>
        <w:tabs>
          <w:tab w:val="clear" w:pos="360"/>
          <w:tab w:val="num" w:pos="1080"/>
        </w:tabs>
        <w:spacing w:after="0" w:line="240" w:lineRule="auto"/>
        <w:ind w:left="1080"/>
        <w:rPr>
          <w:rFonts w:ascii="Times New Roman" w:hAnsi="Times New Roman"/>
        </w:rPr>
      </w:pPr>
      <w:r w:rsidRPr="005D5074">
        <w:rPr>
          <w:rFonts w:ascii="Times New Roman" w:hAnsi="Times New Roman"/>
        </w:rPr>
        <w:t>Lanes 3</w:t>
      </w:r>
      <w:r>
        <w:rPr>
          <w:rFonts w:ascii="Times New Roman" w:hAnsi="Times New Roman"/>
        </w:rPr>
        <w:t>, 4, 5</w:t>
      </w:r>
      <w:r w:rsidRPr="005D5074">
        <w:rPr>
          <w:rFonts w:ascii="Times New Roman" w:hAnsi="Times New Roman"/>
        </w:rPr>
        <w:t xml:space="preserve"> and </w:t>
      </w:r>
      <w:r>
        <w:rPr>
          <w:rFonts w:ascii="Times New Roman" w:hAnsi="Times New Roman"/>
        </w:rPr>
        <w:t>6</w:t>
      </w:r>
      <w:r w:rsidRPr="005D5074">
        <w:rPr>
          <w:rFonts w:ascii="Times New Roman" w:hAnsi="Times New Roman"/>
        </w:rPr>
        <w:t xml:space="preserve">, general warm-up only (as above) </w:t>
      </w:r>
      <w:r w:rsidRPr="005D5074">
        <w:rPr>
          <w:rFonts w:ascii="Times New Roman" w:hAnsi="Times New Roman"/>
          <w:b/>
        </w:rPr>
        <w:t>NO DIVING</w:t>
      </w:r>
      <w:r w:rsidRPr="005D5074">
        <w:rPr>
          <w:rFonts w:ascii="Times New Roman" w:hAnsi="Times New Roman"/>
        </w:rPr>
        <w:t>.</w:t>
      </w:r>
    </w:p>
    <w:p w:rsidR="00883784" w:rsidRDefault="00883784" w:rsidP="00883784">
      <w:pPr>
        <w:rPr>
          <w:rFonts w:ascii="Times New Roman" w:hAnsi="Times New Roman"/>
        </w:rPr>
      </w:pPr>
    </w:p>
    <w:p w:rsidR="00883784" w:rsidRPr="005D5074" w:rsidRDefault="00883784" w:rsidP="00883784">
      <w:pPr>
        <w:rPr>
          <w:rFonts w:ascii="Times New Roman" w:hAnsi="Times New Roman"/>
        </w:rPr>
      </w:pPr>
    </w:p>
    <w:p w:rsidR="00883784" w:rsidRPr="00D7051C" w:rsidRDefault="00883784" w:rsidP="00883784">
      <w:pPr>
        <w:jc w:val="center"/>
        <w:rPr>
          <w:rFonts w:ascii="Times New Roman" w:hAnsi="Times New Roman"/>
          <w:b/>
          <w:sz w:val="28"/>
          <w:szCs w:val="28"/>
        </w:rPr>
      </w:pPr>
      <w:r w:rsidRPr="00D7051C">
        <w:rPr>
          <w:rFonts w:ascii="Times New Roman" w:hAnsi="Times New Roman"/>
          <w:b/>
          <w:sz w:val="28"/>
          <w:szCs w:val="28"/>
        </w:rPr>
        <w:t>Important Points for Specific Warm-up Period</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No diving in lanes other than those designated for racing dives.  The blocks should be marked to remind swimmers that they should not dive.</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Start all swimmers in all lanes at the starting end of the pool.</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Coaches should stand at the starting end of the pool when verbally starting swimmers on sprint or pace work.</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Swimmers should be reminded by coaches that breaststrokers need more lead-time than freestylers or butterfly swimmers.</w:t>
      </w:r>
    </w:p>
    <w:p w:rsidR="00883784" w:rsidRPr="005D5074" w:rsidRDefault="00883784" w:rsidP="00883784">
      <w:pPr>
        <w:numPr>
          <w:ilvl w:val="0"/>
          <w:numId w:val="14"/>
        </w:numPr>
        <w:spacing w:after="0" w:line="240" w:lineRule="auto"/>
        <w:rPr>
          <w:rFonts w:ascii="Times New Roman" w:hAnsi="Times New Roman"/>
        </w:rPr>
      </w:pPr>
      <w:proofErr w:type="spellStart"/>
      <w:r w:rsidRPr="005D5074">
        <w:rPr>
          <w:rFonts w:ascii="Times New Roman" w:hAnsi="Times New Roman"/>
        </w:rPr>
        <w:t>Backstrokers</w:t>
      </w:r>
      <w:proofErr w:type="spellEnd"/>
      <w:r w:rsidRPr="005D5074">
        <w:rPr>
          <w:rFonts w:ascii="Times New Roman" w:hAnsi="Times New Roman"/>
        </w:rPr>
        <w:t xml:space="preserve"> should be reminded of the danger of leaving simultaneously with someone on the block.  No one should be allowed on the starting block until the </w:t>
      </w:r>
      <w:proofErr w:type="spellStart"/>
      <w:r w:rsidRPr="005D5074">
        <w:rPr>
          <w:rFonts w:ascii="Times New Roman" w:hAnsi="Times New Roman"/>
        </w:rPr>
        <w:t>backstroker</w:t>
      </w:r>
      <w:proofErr w:type="spellEnd"/>
      <w:r w:rsidRPr="005D5074">
        <w:rPr>
          <w:rFonts w:ascii="Times New Roman" w:hAnsi="Times New Roman"/>
        </w:rPr>
        <w:t xml:space="preserve"> has executed his/her start.</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The announcer should announce lane changes and/or warm-up changes as per general and specific.  The announcer can serve as the reminder of procedures.</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Coaches should maintain as much contact with their swimmers as possible - verbal and visual - throughout the warm-up period.</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The coaches should understand that responsibility for supervision of their swimmers is the same at meets as when on deck at practice.</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Marshals have the authority through the Meet Director over the warm-up.  A swimmer and/or coach may be removed from the deck for interfering with the Marshals.</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When the number of participants for a meet session cannot be safely accommodated during the same warm-up period, warm-up sessions should be split to provide a safe and adequate warm-up time for all.</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The meet Referee shall have responsibility to establish and enforce rules for safe conduct within the competitive pool during the duration of the swimming competition.</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The meet Safety Committee shall have responsibility for safety rules in all other areas during competition and shall assist the meet Referee in the competition pool if necessary.</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The meet Safety Committee shall have any person deliberately violating safety rules removed from the meet facility.</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There shall be at least one Marshall at each end of the pool to ensure the warm-up procedures will be followed.</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Warm-up procedures shall be enforced for any breaks scheduled during the competition.</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Discretion and common sense must be used when establishing procedures.  The above procedures may be modified by the meet Referee according to the needs of the meet.</w:t>
      </w:r>
    </w:p>
    <w:p w:rsidR="00883784" w:rsidRPr="005D5074" w:rsidRDefault="00883784" w:rsidP="00883784">
      <w:pPr>
        <w:spacing w:after="0"/>
        <w:rPr>
          <w:rFonts w:ascii="Times New Roman" w:hAnsi="Times New Roman"/>
        </w:rPr>
      </w:pPr>
    </w:p>
    <w:p w:rsidR="00883784" w:rsidRDefault="00883784" w:rsidP="00883784">
      <w:pPr>
        <w:pStyle w:val="NoSpacing"/>
      </w:pPr>
    </w:p>
    <w:p w:rsidR="00883784" w:rsidRDefault="00883784" w:rsidP="00883784">
      <w:r>
        <w:br w:type="page"/>
      </w:r>
    </w:p>
    <w:p w:rsidR="00FD026F" w:rsidRPr="0060320B" w:rsidRDefault="00FD026F" w:rsidP="00FD026F">
      <w:pPr>
        <w:pStyle w:val="NoSpacing"/>
        <w:jc w:val="center"/>
        <w:rPr>
          <w:rFonts w:asciiTheme="minorHAnsi" w:hAnsiTheme="minorHAnsi"/>
          <w:b/>
          <w:sz w:val="32"/>
          <w:szCs w:val="32"/>
        </w:rPr>
      </w:pPr>
      <w:r w:rsidRPr="0060320B">
        <w:rPr>
          <w:rFonts w:asciiTheme="minorHAnsi" w:hAnsiTheme="minorHAnsi"/>
          <w:b/>
          <w:sz w:val="32"/>
          <w:szCs w:val="32"/>
        </w:rPr>
        <w:lastRenderedPageBreak/>
        <w:t xml:space="preserve">Niagara </w:t>
      </w:r>
      <w:r w:rsidR="00422B81">
        <w:rPr>
          <w:rFonts w:asciiTheme="minorHAnsi" w:hAnsiTheme="minorHAnsi"/>
          <w:b/>
          <w:sz w:val="32"/>
          <w:szCs w:val="32"/>
        </w:rPr>
        <w:t>Super Circuit 2</w:t>
      </w:r>
    </w:p>
    <w:p w:rsidR="00FD026F" w:rsidRPr="0060320B" w:rsidRDefault="00FD026F" w:rsidP="00FD026F">
      <w:pPr>
        <w:pStyle w:val="NoSpacing"/>
        <w:jc w:val="center"/>
        <w:rPr>
          <w:rFonts w:asciiTheme="minorHAnsi" w:hAnsiTheme="minorHAnsi"/>
          <w:b/>
          <w:sz w:val="32"/>
          <w:szCs w:val="32"/>
        </w:rPr>
      </w:pPr>
      <w:r w:rsidRPr="0060320B">
        <w:rPr>
          <w:rFonts w:asciiTheme="minorHAnsi" w:hAnsiTheme="minorHAnsi"/>
          <w:b/>
          <w:sz w:val="32"/>
          <w:szCs w:val="32"/>
        </w:rPr>
        <w:t>Rochester</w:t>
      </w:r>
    </w:p>
    <w:p w:rsidR="00FD026F" w:rsidRPr="0060320B" w:rsidRDefault="00422B81" w:rsidP="00FD026F">
      <w:pPr>
        <w:pStyle w:val="NoSpacing"/>
        <w:jc w:val="center"/>
        <w:rPr>
          <w:rFonts w:asciiTheme="minorHAnsi" w:hAnsiTheme="minorHAnsi"/>
          <w:b/>
          <w:sz w:val="32"/>
          <w:szCs w:val="32"/>
        </w:rPr>
      </w:pPr>
      <w:r>
        <w:rPr>
          <w:rFonts w:asciiTheme="minorHAnsi" w:hAnsiTheme="minorHAnsi"/>
          <w:b/>
          <w:sz w:val="32"/>
          <w:szCs w:val="32"/>
        </w:rPr>
        <w:t>June 1</w:t>
      </w:r>
      <w:r w:rsidR="00FD026F" w:rsidRPr="0060320B">
        <w:rPr>
          <w:rFonts w:asciiTheme="minorHAnsi" w:hAnsiTheme="minorHAnsi"/>
          <w:b/>
          <w:sz w:val="32"/>
          <w:szCs w:val="32"/>
        </w:rPr>
        <w:t>, 2013</w:t>
      </w:r>
    </w:p>
    <w:p w:rsidR="00FD026F" w:rsidRPr="0060320B" w:rsidRDefault="00FD026F" w:rsidP="00FD026F">
      <w:pPr>
        <w:pStyle w:val="NoSpacing"/>
        <w:jc w:val="center"/>
        <w:rPr>
          <w:rFonts w:asciiTheme="minorHAnsi" w:hAnsiTheme="minorHAnsi"/>
          <w:b/>
          <w:sz w:val="20"/>
          <w:szCs w:val="20"/>
        </w:rPr>
      </w:pPr>
      <w:r w:rsidRPr="0060320B">
        <w:rPr>
          <w:rFonts w:asciiTheme="minorHAnsi" w:hAnsiTheme="minorHAnsi"/>
          <w:b/>
          <w:sz w:val="20"/>
          <w:szCs w:val="20"/>
        </w:rPr>
        <w:t>Sanction NI-1213-</w:t>
      </w:r>
      <w:r w:rsidR="00422B81">
        <w:rPr>
          <w:rFonts w:asciiTheme="minorHAnsi" w:hAnsiTheme="minorHAnsi"/>
          <w:b/>
          <w:sz w:val="20"/>
          <w:szCs w:val="20"/>
        </w:rPr>
        <w:t>184</w:t>
      </w:r>
    </w:p>
    <w:p w:rsidR="00FD026F" w:rsidRPr="00FD026F" w:rsidRDefault="00FD026F" w:rsidP="00883784">
      <w:pPr>
        <w:spacing w:after="0"/>
        <w:jc w:val="center"/>
        <w:rPr>
          <w:rFonts w:ascii="Times New Roman" w:hAnsi="Times New Roman"/>
          <w:b/>
        </w:rPr>
      </w:pPr>
    </w:p>
    <w:p w:rsidR="00883784" w:rsidRPr="00D7051C" w:rsidRDefault="00883784" w:rsidP="00883784">
      <w:pPr>
        <w:spacing w:after="0"/>
        <w:jc w:val="center"/>
        <w:rPr>
          <w:rFonts w:ascii="Times New Roman" w:hAnsi="Times New Roman"/>
          <w:b/>
          <w:i/>
        </w:rPr>
      </w:pPr>
      <w:r>
        <w:rPr>
          <w:rFonts w:ascii="Times New Roman" w:hAnsi="Times New Roman"/>
          <w:b/>
          <w:i/>
        </w:rPr>
        <w:t xml:space="preserve">*** </w:t>
      </w:r>
      <w:r w:rsidRPr="00D7051C">
        <w:rPr>
          <w:rFonts w:ascii="Times New Roman" w:hAnsi="Times New Roman"/>
          <w:b/>
          <w:i/>
        </w:rPr>
        <w:t>Please return this Form with your check</w:t>
      </w:r>
      <w:r>
        <w:rPr>
          <w:rFonts w:ascii="Times New Roman" w:hAnsi="Times New Roman"/>
          <w:b/>
          <w:i/>
        </w:rPr>
        <w:t xml:space="preserve"> ***</w:t>
      </w:r>
    </w:p>
    <w:p w:rsidR="00FD026F" w:rsidRDefault="00FD026F" w:rsidP="00883784">
      <w:pPr>
        <w:spacing w:after="0"/>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3960"/>
        <w:gridCol w:w="1350"/>
        <w:gridCol w:w="3132"/>
      </w:tblGrid>
      <w:tr w:rsidR="001D7311" w:rsidTr="00EA03C1">
        <w:trPr>
          <w:trHeight w:val="497"/>
        </w:trPr>
        <w:tc>
          <w:tcPr>
            <w:tcW w:w="1998" w:type="dxa"/>
            <w:vAlign w:val="bottom"/>
          </w:tcPr>
          <w:p w:rsidR="001D7311" w:rsidRDefault="001D7311" w:rsidP="001D7311">
            <w:pPr>
              <w:spacing w:after="0"/>
              <w:rPr>
                <w:rFonts w:ascii="Times New Roman" w:hAnsi="Times New Roman"/>
              </w:rPr>
            </w:pPr>
            <w:r>
              <w:rPr>
                <w:rFonts w:ascii="Times New Roman" w:hAnsi="Times New Roman"/>
              </w:rPr>
              <w:t>Club Name:</w:t>
            </w:r>
          </w:p>
        </w:tc>
        <w:tc>
          <w:tcPr>
            <w:tcW w:w="3960" w:type="dxa"/>
            <w:tcBorders>
              <w:bottom w:val="single" w:sz="4" w:space="0" w:color="auto"/>
            </w:tcBorders>
            <w:vAlign w:val="bottom"/>
          </w:tcPr>
          <w:p w:rsidR="001D7311" w:rsidRDefault="001D7311" w:rsidP="001D7311">
            <w:pPr>
              <w:spacing w:after="0"/>
              <w:jc w:val="center"/>
              <w:rPr>
                <w:rFonts w:ascii="Times New Roman" w:hAnsi="Times New Roman"/>
              </w:rPr>
            </w:pPr>
          </w:p>
        </w:tc>
        <w:tc>
          <w:tcPr>
            <w:tcW w:w="1350" w:type="dxa"/>
            <w:vAlign w:val="bottom"/>
          </w:tcPr>
          <w:p w:rsidR="001D7311" w:rsidRDefault="001D7311" w:rsidP="001D7311">
            <w:pPr>
              <w:spacing w:after="0"/>
              <w:jc w:val="right"/>
              <w:rPr>
                <w:rFonts w:ascii="Times New Roman" w:hAnsi="Times New Roman"/>
              </w:rPr>
            </w:pPr>
            <w:r>
              <w:rPr>
                <w:rFonts w:ascii="Times New Roman" w:hAnsi="Times New Roman"/>
              </w:rPr>
              <w:t>Club Code:</w:t>
            </w:r>
          </w:p>
        </w:tc>
        <w:tc>
          <w:tcPr>
            <w:tcW w:w="3132" w:type="dxa"/>
            <w:tcBorders>
              <w:bottom w:val="single" w:sz="4" w:space="0" w:color="auto"/>
            </w:tcBorders>
            <w:vAlign w:val="bottom"/>
          </w:tcPr>
          <w:p w:rsidR="001D7311" w:rsidRDefault="001D7311" w:rsidP="001D7311">
            <w:pPr>
              <w:spacing w:after="0"/>
              <w:jc w:val="center"/>
              <w:rPr>
                <w:rFonts w:ascii="Times New Roman" w:hAnsi="Times New Roman"/>
              </w:rPr>
            </w:pPr>
          </w:p>
        </w:tc>
      </w:tr>
      <w:tr w:rsidR="001D7311" w:rsidTr="00EA03C1">
        <w:trPr>
          <w:trHeight w:val="665"/>
        </w:trPr>
        <w:tc>
          <w:tcPr>
            <w:tcW w:w="1998" w:type="dxa"/>
            <w:vAlign w:val="bottom"/>
          </w:tcPr>
          <w:p w:rsidR="001D7311" w:rsidRDefault="001D7311" w:rsidP="001D7311">
            <w:pPr>
              <w:spacing w:after="0"/>
              <w:rPr>
                <w:rFonts w:ascii="Times New Roman" w:hAnsi="Times New Roman"/>
              </w:rPr>
            </w:pPr>
            <w:r>
              <w:rPr>
                <w:rFonts w:ascii="Times New Roman" w:hAnsi="Times New Roman"/>
              </w:rPr>
              <w:t>Head Coach:</w:t>
            </w:r>
          </w:p>
        </w:tc>
        <w:tc>
          <w:tcPr>
            <w:tcW w:w="3960" w:type="dxa"/>
            <w:tcBorders>
              <w:top w:val="single" w:sz="4" w:space="0" w:color="auto"/>
              <w:bottom w:val="single" w:sz="4" w:space="0" w:color="auto"/>
            </w:tcBorders>
            <w:vAlign w:val="bottom"/>
          </w:tcPr>
          <w:p w:rsidR="001D7311" w:rsidRDefault="001D7311" w:rsidP="001D7311">
            <w:pPr>
              <w:spacing w:after="0"/>
              <w:jc w:val="center"/>
              <w:rPr>
                <w:rFonts w:ascii="Times New Roman" w:hAnsi="Times New Roman"/>
              </w:rPr>
            </w:pPr>
          </w:p>
        </w:tc>
        <w:tc>
          <w:tcPr>
            <w:tcW w:w="1350" w:type="dxa"/>
            <w:vAlign w:val="bottom"/>
          </w:tcPr>
          <w:p w:rsidR="001D7311" w:rsidRDefault="001D7311" w:rsidP="001D7311">
            <w:pPr>
              <w:spacing w:after="0"/>
              <w:jc w:val="right"/>
              <w:rPr>
                <w:rFonts w:ascii="Times New Roman" w:hAnsi="Times New Roman"/>
              </w:rPr>
            </w:pPr>
            <w:r>
              <w:rPr>
                <w:rFonts w:ascii="Times New Roman" w:hAnsi="Times New Roman"/>
              </w:rPr>
              <w:t>Phone:</w:t>
            </w:r>
          </w:p>
        </w:tc>
        <w:tc>
          <w:tcPr>
            <w:tcW w:w="3132" w:type="dxa"/>
            <w:tcBorders>
              <w:top w:val="single" w:sz="4" w:space="0" w:color="auto"/>
              <w:bottom w:val="single" w:sz="4" w:space="0" w:color="auto"/>
            </w:tcBorders>
            <w:vAlign w:val="bottom"/>
          </w:tcPr>
          <w:p w:rsidR="001D7311" w:rsidRDefault="001D7311" w:rsidP="001D7311">
            <w:pPr>
              <w:spacing w:after="0"/>
              <w:jc w:val="center"/>
              <w:rPr>
                <w:rFonts w:ascii="Times New Roman" w:hAnsi="Times New Roman"/>
              </w:rPr>
            </w:pPr>
          </w:p>
        </w:tc>
      </w:tr>
      <w:tr w:rsidR="001D7311" w:rsidTr="00EA03C1">
        <w:trPr>
          <w:trHeight w:val="497"/>
        </w:trPr>
        <w:tc>
          <w:tcPr>
            <w:tcW w:w="1998" w:type="dxa"/>
            <w:vAlign w:val="bottom"/>
          </w:tcPr>
          <w:p w:rsidR="001D7311" w:rsidRDefault="001D7311" w:rsidP="001D7311">
            <w:pPr>
              <w:spacing w:after="0"/>
              <w:rPr>
                <w:rFonts w:ascii="Times New Roman" w:hAnsi="Times New Roman"/>
              </w:rPr>
            </w:pPr>
          </w:p>
        </w:tc>
        <w:tc>
          <w:tcPr>
            <w:tcW w:w="3960" w:type="dxa"/>
            <w:tcBorders>
              <w:top w:val="single" w:sz="4" w:space="0" w:color="auto"/>
            </w:tcBorders>
            <w:vAlign w:val="bottom"/>
          </w:tcPr>
          <w:p w:rsidR="001D7311" w:rsidRDefault="001D7311" w:rsidP="001D7311">
            <w:pPr>
              <w:spacing w:after="0"/>
              <w:jc w:val="center"/>
              <w:rPr>
                <w:rFonts w:ascii="Times New Roman" w:hAnsi="Times New Roman"/>
              </w:rPr>
            </w:pPr>
          </w:p>
        </w:tc>
        <w:tc>
          <w:tcPr>
            <w:tcW w:w="1350" w:type="dxa"/>
            <w:vAlign w:val="bottom"/>
          </w:tcPr>
          <w:p w:rsidR="001D7311" w:rsidRDefault="001D7311" w:rsidP="001D7311">
            <w:pPr>
              <w:spacing w:after="0"/>
              <w:jc w:val="right"/>
              <w:rPr>
                <w:rFonts w:ascii="Times New Roman" w:hAnsi="Times New Roman"/>
              </w:rPr>
            </w:pPr>
            <w:r>
              <w:rPr>
                <w:rFonts w:ascii="Times New Roman" w:hAnsi="Times New Roman"/>
              </w:rPr>
              <w:t>E-mail:</w:t>
            </w:r>
          </w:p>
        </w:tc>
        <w:tc>
          <w:tcPr>
            <w:tcW w:w="3132" w:type="dxa"/>
            <w:tcBorders>
              <w:top w:val="single" w:sz="4" w:space="0" w:color="auto"/>
              <w:bottom w:val="single" w:sz="4" w:space="0" w:color="auto"/>
            </w:tcBorders>
            <w:vAlign w:val="bottom"/>
          </w:tcPr>
          <w:p w:rsidR="001D7311" w:rsidRDefault="001D7311" w:rsidP="001D7311">
            <w:pPr>
              <w:spacing w:after="0"/>
              <w:jc w:val="center"/>
              <w:rPr>
                <w:rFonts w:ascii="Times New Roman" w:hAnsi="Times New Roman"/>
              </w:rPr>
            </w:pPr>
          </w:p>
        </w:tc>
      </w:tr>
      <w:tr w:rsidR="001D7311" w:rsidTr="00EA03C1">
        <w:trPr>
          <w:trHeight w:val="917"/>
        </w:trPr>
        <w:tc>
          <w:tcPr>
            <w:tcW w:w="1998" w:type="dxa"/>
            <w:vAlign w:val="bottom"/>
          </w:tcPr>
          <w:p w:rsidR="00EA03C1" w:rsidRDefault="001D7311" w:rsidP="001D7311">
            <w:pPr>
              <w:spacing w:after="0"/>
              <w:rPr>
                <w:rFonts w:ascii="Times New Roman" w:hAnsi="Times New Roman"/>
              </w:rPr>
            </w:pPr>
            <w:r>
              <w:rPr>
                <w:rFonts w:ascii="Times New Roman" w:hAnsi="Times New Roman"/>
              </w:rPr>
              <w:t>Person</w:t>
            </w:r>
          </w:p>
          <w:p w:rsidR="001D7311" w:rsidRDefault="001D7311" w:rsidP="001D7311">
            <w:pPr>
              <w:spacing w:after="0"/>
              <w:rPr>
                <w:rFonts w:ascii="Times New Roman" w:hAnsi="Times New Roman"/>
              </w:rPr>
            </w:pPr>
            <w:r>
              <w:rPr>
                <w:rFonts w:ascii="Times New Roman" w:hAnsi="Times New Roman"/>
              </w:rPr>
              <w:t>Submitting Entries:</w:t>
            </w:r>
          </w:p>
        </w:tc>
        <w:tc>
          <w:tcPr>
            <w:tcW w:w="3960" w:type="dxa"/>
            <w:tcBorders>
              <w:bottom w:val="single" w:sz="4" w:space="0" w:color="auto"/>
            </w:tcBorders>
            <w:vAlign w:val="bottom"/>
          </w:tcPr>
          <w:p w:rsidR="001D7311" w:rsidRDefault="001D7311" w:rsidP="001D7311">
            <w:pPr>
              <w:spacing w:after="0"/>
              <w:jc w:val="center"/>
              <w:rPr>
                <w:rFonts w:ascii="Times New Roman" w:hAnsi="Times New Roman"/>
              </w:rPr>
            </w:pPr>
          </w:p>
        </w:tc>
        <w:tc>
          <w:tcPr>
            <w:tcW w:w="1350" w:type="dxa"/>
            <w:vAlign w:val="bottom"/>
          </w:tcPr>
          <w:p w:rsidR="001D7311" w:rsidRDefault="001D7311" w:rsidP="001D7311">
            <w:pPr>
              <w:spacing w:after="0"/>
              <w:jc w:val="right"/>
              <w:rPr>
                <w:rFonts w:ascii="Times New Roman" w:hAnsi="Times New Roman"/>
              </w:rPr>
            </w:pPr>
            <w:r>
              <w:rPr>
                <w:rFonts w:ascii="Times New Roman" w:hAnsi="Times New Roman"/>
              </w:rPr>
              <w:t>Phone:</w:t>
            </w:r>
          </w:p>
        </w:tc>
        <w:tc>
          <w:tcPr>
            <w:tcW w:w="3132" w:type="dxa"/>
            <w:tcBorders>
              <w:top w:val="single" w:sz="4" w:space="0" w:color="auto"/>
              <w:bottom w:val="single" w:sz="4" w:space="0" w:color="auto"/>
            </w:tcBorders>
            <w:vAlign w:val="bottom"/>
          </w:tcPr>
          <w:p w:rsidR="001D7311" w:rsidRDefault="001D7311" w:rsidP="001D7311">
            <w:pPr>
              <w:spacing w:after="0"/>
              <w:jc w:val="center"/>
              <w:rPr>
                <w:rFonts w:ascii="Times New Roman" w:hAnsi="Times New Roman"/>
              </w:rPr>
            </w:pPr>
          </w:p>
        </w:tc>
      </w:tr>
      <w:tr w:rsidR="001D7311" w:rsidTr="00EA03C1">
        <w:trPr>
          <w:trHeight w:val="497"/>
        </w:trPr>
        <w:tc>
          <w:tcPr>
            <w:tcW w:w="1998" w:type="dxa"/>
            <w:vAlign w:val="bottom"/>
          </w:tcPr>
          <w:p w:rsidR="001D7311" w:rsidRDefault="001D7311" w:rsidP="001D7311">
            <w:pPr>
              <w:spacing w:after="0"/>
              <w:rPr>
                <w:rFonts w:ascii="Times New Roman" w:hAnsi="Times New Roman"/>
              </w:rPr>
            </w:pPr>
          </w:p>
        </w:tc>
        <w:tc>
          <w:tcPr>
            <w:tcW w:w="3960" w:type="dxa"/>
            <w:tcBorders>
              <w:top w:val="single" w:sz="4" w:space="0" w:color="auto"/>
            </w:tcBorders>
            <w:vAlign w:val="bottom"/>
          </w:tcPr>
          <w:p w:rsidR="001D7311" w:rsidRDefault="001D7311" w:rsidP="001D7311">
            <w:pPr>
              <w:spacing w:after="0"/>
              <w:jc w:val="center"/>
              <w:rPr>
                <w:rFonts w:ascii="Times New Roman" w:hAnsi="Times New Roman"/>
              </w:rPr>
            </w:pPr>
          </w:p>
        </w:tc>
        <w:tc>
          <w:tcPr>
            <w:tcW w:w="1350" w:type="dxa"/>
            <w:vAlign w:val="bottom"/>
          </w:tcPr>
          <w:p w:rsidR="001D7311" w:rsidRDefault="001D7311" w:rsidP="001D7311">
            <w:pPr>
              <w:spacing w:after="0"/>
              <w:jc w:val="right"/>
              <w:rPr>
                <w:rFonts w:ascii="Times New Roman" w:hAnsi="Times New Roman"/>
              </w:rPr>
            </w:pPr>
            <w:r>
              <w:rPr>
                <w:rFonts w:ascii="Times New Roman" w:hAnsi="Times New Roman"/>
              </w:rPr>
              <w:t>E-mail:</w:t>
            </w:r>
          </w:p>
        </w:tc>
        <w:tc>
          <w:tcPr>
            <w:tcW w:w="3132" w:type="dxa"/>
            <w:tcBorders>
              <w:top w:val="single" w:sz="4" w:space="0" w:color="auto"/>
              <w:bottom w:val="single" w:sz="4" w:space="0" w:color="auto"/>
            </w:tcBorders>
            <w:vAlign w:val="bottom"/>
          </w:tcPr>
          <w:p w:rsidR="001D7311" w:rsidRDefault="001D7311" w:rsidP="001D7311">
            <w:pPr>
              <w:spacing w:after="0"/>
              <w:jc w:val="center"/>
              <w:rPr>
                <w:rFonts w:ascii="Times New Roman" w:hAnsi="Times New Roman"/>
              </w:rPr>
            </w:pPr>
          </w:p>
        </w:tc>
      </w:tr>
    </w:tbl>
    <w:p w:rsidR="00FD026F" w:rsidRDefault="00FD026F" w:rsidP="00883784">
      <w:pPr>
        <w:spacing w:after="0"/>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1170"/>
        <w:gridCol w:w="1350"/>
        <w:gridCol w:w="450"/>
        <w:gridCol w:w="1350"/>
      </w:tblGrid>
      <w:tr w:rsidR="000C57CE" w:rsidTr="000C57CE">
        <w:trPr>
          <w:trHeight w:val="470"/>
          <w:jc w:val="center"/>
        </w:trPr>
        <w:tc>
          <w:tcPr>
            <w:tcW w:w="3528" w:type="dxa"/>
            <w:vAlign w:val="bottom"/>
          </w:tcPr>
          <w:p w:rsidR="000C57CE" w:rsidRDefault="000C57CE" w:rsidP="000C57CE">
            <w:pPr>
              <w:spacing w:after="0"/>
              <w:rPr>
                <w:rFonts w:ascii="Times New Roman" w:hAnsi="Times New Roman"/>
              </w:rPr>
            </w:pPr>
            <w:r>
              <w:rPr>
                <w:rFonts w:ascii="Times New Roman" w:hAnsi="Times New Roman"/>
              </w:rPr>
              <w:t>Total number of individual entries</w:t>
            </w:r>
          </w:p>
        </w:tc>
        <w:tc>
          <w:tcPr>
            <w:tcW w:w="1170" w:type="dxa"/>
            <w:tcBorders>
              <w:bottom w:val="single" w:sz="4" w:space="0" w:color="auto"/>
            </w:tcBorders>
            <w:vAlign w:val="bottom"/>
          </w:tcPr>
          <w:p w:rsidR="000C57CE" w:rsidRDefault="000C57CE" w:rsidP="000C57CE">
            <w:pPr>
              <w:spacing w:after="0"/>
              <w:jc w:val="center"/>
              <w:rPr>
                <w:rFonts w:ascii="Times New Roman" w:hAnsi="Times New Roman"/>
              </w:rPr>
            </w:pPr>
          </w:p>
        </w:tc>
        <w:tc>
          <w:tcPr>
            <w:tcW w:w="1350" w:type="dxa"/>
            <w:vAlign w:val="bottom"/>
          </w:tcPr>
          <w:p w:rsidR="000C57CE" w:rsidRDefault="000C57CE" w:rsidP="000C57CE">
            <w:pPr>
              <w:spacing w:after="0"/>
              <w:jc w:val="center"/>
              <w:rPr>
                <w:rFonts w:ascii="Times New Roman" w:hAnsi="Times New Roman"/>
              </w:rPr>
            </w:pPr>
            <w:r>
              <w:rPr>
                <w:rFonts w:ascii="Times New Roman" w:hAnsi="Times New Roman"/>
              </w:rPr>
              <w:t>x $4.00 =</w:t>
            </w:r>
          </w:p>
        </w:tc>
        <w:tc>
          <w:tcPr>
            <w:tcW w:w="450" w:type="dxa"/>
            <w:vAlign w:val="bottom"/>
          </w:tcPr>
          <w:p w:rsidR="000C57CE" w:rsidRDefault="000C57CE" w:rsidP="000C57CE">
            <w:pPr>
              <w:spacing w:after="0"/>
              <w:jc w:val="right"/>
              <w:rPr>
                <w:rFonts w:ascii="Times New Roman" w:hAnsi="Times New Roman"/>
              </w:rPr>
            </w:pPr>
            <w:r>
              <w:rPr>
                <w:rFonts w:ascii="Times New Roman" w:hAnsi="Times New Roman"/>
              </w:rPr>
              <w:t>$</w:t>
            </w:r>
          </w:p>
        </w:tc>
        <w:tc>
          <w:tcPr>
            <w:tcW w:w="1350" w:type="dxa"/>
            <w:tcBorders>
              <w:bottom w:val="single" w:sz="4" w:space="0" w:color="auto"/>
            </w:tcBorders>
            <w:vAlign w:val="bottom"/>
          </w:tcPr>
          <w:p w:rsidR="000C57CE" w:rsidRDefault="000C57CE" w:rsidP="000C57CE">
            <w:pPr>
              <w:spacing w:after="0"/>
              <w:jc w:val="right"/>
              <w:rPr>
                <w:rFonts w:ascii="Times New Roman" w:hAnsi="Times New Roman"/>
              </w:rPr>
            </w:pPr>
          </w:p>
        </w:tc>
      </w:tr>
      <w:tr w:rsidR="000C57CE" w:rsidTr="000C57CE">
        <w:trPr>
          <w:trHeight w:val="470"/>
          <w:jc w:val="center"/>
        </w:trPr>
        <w:tc>
          <w:tcPr>
            <w:tcW w:w="3528" w:type="dxa"/>
            <w:vAlign w:val="bottom"/>
          </w:tcPr>
          <w:p w:rsidR="000C57CE" w:rsidRDefault="000C57CE" w:rsidP="000C57CE">
            <w:pPr>
              <w:spacing w:after="0"/>
              <w:rPr>
                <w:rFonts w:ascii="Times New Roman" w:hAnsi="Times New Roman"/>
              </w:rPr>
            </w:pPr>
            <w:r>
              <w:rPr>
                <w:rFonts w:ascii="Times New Roman" w:hAnsi="Times New Roman"/>
              </w:rPr>
              <w:t>Total number of swimmers</w:t>
            </w:r>
          </w:p>
        </w:tc>
        <w:tc>
          <w:tcPr>
            <w:tcW w:w="1170" w:type="dxa"/>
            <w:tcBorders>
              <w:top w:val="single" w:sz="4" w:space="0" w:color="auto"/>
              <w:bottom w:val="single" w:sz="4" w:space="0" w:color="auto"/>
            </w:tcBorders>
            <w:vAlign w:val="bottom"/>
          </w:tcPr>
          <w:p w:rsidR="000C57CE" w:rsidRDefault="000C57CE" w:rsidP="000C57CE">
            <w:pPr>
              <w:spacing w:after="0"/>
              <w:jc w:val="center"/>
              <w:rPr>
                <w:rFonts w:ascii="Times New Roman" w:hAnsi="Times New Roman"/>
              </w:rPr>
            </w:pPr>
          </w:p>
        </w:tc>
        <w:tc>
          <w:tcPr>
            <w:tcW w:w="1350" w:type="dxa"/>
            <w:vAlign w:val="bottom"/>
          </w:tcPr>
          <w:p w:rsidR="000C57CE" w:rsidRDefault="000C57CE" w:rsidP="000C57CE">
            <w:pPr>
              <w:spacing w:after="0"/>
              <w:jc w:val="center"/>
              <w:rPr>
                <w:rFonts w:ascii="Times New Roman" w:hAnsi="Times New Roman"/>
              </w:rPr>
            </w:pPr>
            <w:r>
              <w:rPr>
                <w:rFonts w:ascii="Times New Roman" w:hAnsi="Times New Roman"/>
              </w:rPr>
              <w:t>x $5.00 =</w:t>
            </w:r>
          </w:p>
        </w:tc>
        <w:tc>
          <w:tcPr>
            <w:tcW w:w="450" w:type="dxa"/>
            <w:vAlign w:val="bottom"/>
          </w:tcPr>
          <w:p w:rsidR="000C57CE" w:rsidRDefault="000C57CE" w:rsidP="000C57CE">
            <w:pPr>
              <w:spacing w:after="0"/>
              <w:jc w:val="right"/>
              <w:rPr>
                <w:rFonts w:ascii="Times New Roman" w:hAnsi="Times New Roman"/>
              </w:rPr>
            </w:pPr>
            <w:r>
              <w:rPr>
                <w:rFonts w:ascii="Times New Roman" w:hAnsi="Times New Roman"/>
              </w:rPr>
              <w:t>$</w:t>
            </w:r>
          </w:p>
        </w:tc>
        <w:tc>
          <w:tcPr>
            <w:tcW w:w="1350" w:type="dxa"/>
            <w:tcBorders>
              <w:top w:val="single" w:sz="4" w:space="0" w:color="auto"/>
              <w:bottom w:val="single" w:sz="4" w:space="0" w:color="auto"/>
            </w:tcBorders>
            <w:vAlign w:val="bottom"/>
          </w:tcPr>
          <w:p w:rsidR="000C57CE" w:rsidRDefault="000C57CE" w:rsidP="000C57CE">
            <w:pPr>
              <w:spacing w:after="0"/>
              <w:jc w:val="right"/>
              <w:rPr>
                <w:rFonts w:ascii="Times New Roman" w:hAnsi="Times New Roman"/>
              </w:rPr>
            </w:pPr>
          </w:p>
        </w:tc>
      </w:tr>
      <w:tr w:rsidR="000C57CE" w:rsidTr="006156E6">
        <w:trPr>
          <w:trHeight w:val="710"/>
          <w:jc w:val="center"/>
        </w:trPr>
        <w:tc>
          <w:tcPr>
            <w:tcW w:w="3528" w:type="dxa"/>
            <w:vAlign w:val="bottom"/>
          </w:tcPr>
          <w:p w:rsidR="000C57CE" w:rsidRDefault="000C57CE" w:rsidP="000C57CE">
            <w:pPr>
              <w:spacing w:after="0"/>
              <w:rPr>
                <w:rFonts w:ascii="Times New Roman" w:hAnsi="Times New Roman"/>
              </w:rPr>
            </w:pPr>
          </w:p>
        </w:tc>
        <w:tc>
          <w:tcPr>
            <w:tcW w:w="1170" w:type="dxa"/>
            <w:tcBorders>
              <w:top w:val="single" w:sz="4" w:space="0" w:color="auto"/>
            </w:tcBorders>
            <w:vAlign w:val="bottom"/>
          </w:tcPr>
          <w:p w:rsidR="000C57CE" w:rsidRDefault="000C57CE" w:rsidP="000C57CE">
            <w:pPr>
              <w:spacing w:after="0"/>
              <w:jc w:val="center"/>
              <w:rPr>
                <w:rFonts w:ascii="Times New Roman" w:hAnsi="Times New Roman"/>
              </w:rPr>
            </w:pPr>
          </w:p>
        </w:tc>
        <w:tc>
          <w:tcPr>
            <w:tcW w:w="1350" w:type="dxa"/>
            <w:vAlign w:val="bottom"/>
          </w:tcPr>
          <w:p w:rsidR="000C57CE" w:rsidRPr="000C57CE" w:rsidRDefault="000C57CE" w:rsidP="000C57CE">
            <w:pPr>
              <w:spacing w:after="0"/>
              <w:jc w:val="center"/>
              <w:rPr>
                <w:rFonts w:ascii="Times New Roman" w:hAnsi="Times New Roman"/>
                <w:b/>
              </w:rPr>
            </w:pPr>
            <w:r w:rsidRPr="000C57CE">
              <w:rPr>
                <w:rFonts w:ascii="Times New Roman" w:hAnsi="Times New Roman"/>
                <w:b/>
              </w:rPr>
              <w:t>Total Due</w:t>
            </w:r>
          </w:p>
        </w:tc>
        <w:tc>
          <w:tcPr>
            <w:tcW w:w="450" w:type="dxa"/>
            <w:vAlign w:val="bottom"/>
          </w:tcPr>
          <w:p w:rsidR="000C57CE" w:rsidRPr="000C57CE" w:rsidRDefault="000C57CE" w:rsidP="000C57CE">
            <w:pPr>
              <w:spacing w:after="0"/>
              <w:jc w:val="right"/>
              <w:rPr>
                <w:rFonts w:ascii="Times New Roman" w:hAnsi="Times New Roman"/>
                <w:b/>
              </w:rPr>
            </w:pPr>
            <w:r w:rsidRPr="000C57CE">
              <w:rPr>
                <w:rFonts w:ascii="Times New Roman" w:hAnsi="Times New Roman"/>
                <w:b/>
              </w:rPr>
              <w:t>$</w:t>
            </w:r>
          </w:p>
        </w:tc>
        <w:tc>
          <w:tcPr>
            <w:tcW w:w="1350" w:type="dxa"/>
            <w:tcBorders>
              <w:top w:val="single" w:sz="4" w:space="0" w:color="auto"/>
              <w:bottom w:val="single" w:sz="4" w:space="0" w:color="auto"/>
            </w:tcBorders>
            <w:vAlign w:val="bottom"/>
          </w:tcPr>
          <w:p w:rsidR="000C57CE" w:rsidRPr="000C57CE" w:rsidRDefault="000C57CE" w:rsidP="000C57CE">
            <w:pPr>
              <w:spacing w:after="0"/>
              <w:jc w:val="right"/>
              <w:rPr>
                <w:rFonts w:ascii="Times New Roman" w:hAnsi="Times New Roman"/>
                <w:b/>
              </w:rPr>
            </w:pPr>
          </w:p>
        </w:tc>
      </w:tr>
    </w:tbl>
    <w:p w:rsidR="00883784" w:rsidRDefault="00883784" w:rsidP="00883784">
      <w:pPr>
        <w:spacing w:after="0"/>
        <w:rPr>
          <w:rFonts w:ascii="Times New Roman" w:hAnsi="Times New Roman"/>
        </w:rPr>
      </w:pPr>
    </w:p>
    <w:p w:rsidR="00883784" w:rsidRPr="00D7051C" w:rsidRDefault="00883784" w:rsidP="00883784">
      <w:pPr>
        <w:spacing w:after="0"/>
        <w:rPr>
          <w:rFonts w:ascii="Times New Roman" w:hAnsi="Times New Roman"/>
          <w:b/>
        </w:rPr>
      </w:pPr>
    </w:p>
    <w:p w:rsidR="00883784" w:rsidRDefault="00883784" w:rsidP="000C57CE">
      <w:pPr>
        <w:spacing w:after="0"/>
        <w:jc w:val="center"/>
        <w:rPr>
          <w:rFonts w:ascii="Times New Roman" w:hAnsi="Times New Roman"/>
          <w:b/>
        </w:rPr>
      </w:pPr>
      <w:r w:rsidRPr="008E5CEB">
        <w:rPr>
          <w:rFonts w:ascii="Times New Roman" w:hAnsi="Times New Roman"/>
        </w:rPr>
        <w:t xml:space="preserve">Make Checks payable to:  </w:t>
      </w:r>
      <w:r w:rsidRPr="008E5CEB">
        <w:rPr>
          <w:rFonts w:ascii="Times New Roman" w:hAnsi="Times New Roman"/>
        </w:rPr>
        <w:tab/>
      </w:r>
      <w:r w:rsidR="0049524A">
        <w:rPr>
          <w:rFonts w:ascii="Times New Roman" w:hAnsi="Times New Roman"/>
          <w:b/>
        </w:rPr>
        <w:t>GCOM</w:t>
      </w:r>
    </w:p>
    <w:p w:rsidR="003674A9" w:rsidRPr="003674A9" w:rsidRDefault="003674A9" w:rsidP="000C57CE">
      <w:pPr>
        <w:spacing w:after="0"/>
        <w:jc w:val="center"/>
        <w:rPr>
          <w:rFonts w:ascii="Times New Roman" w:hAnsi="Times New Roman"/>
        </w:rPr>
      </w:pPr>
    </w:p>
    <w:p w:rsidR="003674A9" w:rsidRPr="003674A9" w:rsidRDefault="003674A9" w:rsidP="000C57CE">
      <w:pPr>
        <w:spacing w:after="0"/>
        <w:jc w:val="center"/>
        <w:rPr>
          <w:rFonts w:ascii="Times New Roman" w:hAnsi="Times New Roman"/>
        </w:rPr>
      </w:pPr>
      <w:r w:rsidRPr="003674A9">
        <w:rPr>
          <w:rFonts w:ascii="Times New Roman" w:hAnsi="Times New Roman"/>
        </w:rPr>
        <w:t>John Kingston</w:t>
      </w:r>
    </w:p>
    <w:p w:rsidR="003674A9" w:rsidRPr="003674A9" w:rsidRDefault="003674A9" w:rsidP="000C57CE">
      <w:pPr>
        <w:spacing w:after="0"/>
        <w:jc w:val="center"/>
        <w:rPr>
          <w:rFonts w:ascii="Times New Roman" w:hAnsi="Times New Roman"/>
        </w:rPr>
      </w:pPr>
      <w:r w:rsidRPr="003674A9">
        <w:rPr>
          <w:rFonts w:ascii="Times New Roman" w:hAnsi="Times New Roman"/>
        </w:rPr>
        <w:t>19 Pine View Heights</w:t>
      </w:r>
    </w:p>
    <w:p w:rsidR="003674A9" w:rsidRPr="003674A9" w:rsidRDefault="003674A9" w:rsidP="000C57CE">
      <w:pPr>
        <w:spacing w:after="0"/>
        <w:jc w:val="center"/>
        <w:rPr>
          <w:rFonts w:ascii="Times New Roman" w:hAnsi="Times New Roman"/>
        </w:rPr>
      </w:pPr>
      <w:r w:rsidRPr="003674A9">
        <w:rPr>
          <w:rFonts w:ascii="Times New Roman" w:hAnsi="Times New Roman"/>
        </w:rPr>
        <w:t>Avon, NY 14414</w:t>
      </w:r>
    </w:p>
    <w:p w:rsidR="00883784" w:rsidRPr="00D7051C" w:rsidRDefault="00883784" w:rsidP="00883784">
      <w:pPr>
        <w:spacing w:after="0"/>
        <w:jc w:val="center"/>
        <w:rPr>
          <w:rFonts w:ascii="Times New Roman" w:hAnsi="Times New Roman"/>
          <w:b/>
          <w:i/>
          <w:sz w:val="12"/>
          <w:szCs w:val="12"/>
        </w:rPr>
      </w:pPr>
    </w:p>
    <w:p w:rsidR="00883784" w:rsidRPr="00D7051C" w:rsidRDefault="0049524A" w:rsidP="00883784">
      <w:pPr>
        <w:spacing w:after="0"/>
        <w:jc w:val="center"/>
        <w:rPr>
          <w:rFonts w:ascii="Times New Roman" w:hAnsi="Times New Roman"/>
          <w:b/>
          <w:i/>
        </w:rPr>
      </w:pPr>
      <w:r>
        <w:rPr>
          <w:rFonts w:ascii="Times New Roman" w:hAnsi="Times New Roman"/>
          <w:b/>
          <w:i/>
        </w:rPr>
        <w:t>Club</w:t>
      </w:r>
      <w:r w:rsidR="00883784" w:rsidRPr="00D7051C">
        <w:rPr>
          <w:rFonts w:ascii="Times New Roman" w:hAnsi="Times New Roman"/>
          <w:b/>
          <w:i/>
        </w:rPr>
        <w:t xml:space="preserve"> checks ONLY!!!</w:t>
      </w:r>
    </w:p>
    <w:p w:rsidR="00883784" w:rsidRDefault="00883784" w:rsidP="00883784">
      <w:pPr>
        <w:spacing w:after="0"/>
        <w:rPr>
          <w:rFonts w:ascii="Times New Roman" w:hAnsi="Times New Roman"/>
        </w:rPr>
      </w:pPr>
    </w:p>
    <w:p w:rsidR="00883784" w:rsidRDefault="00883784" w:rsidP="00A64C09">
      <w:pPr>
        <w:spacing w:after="0"/>
        <w:jc w:val="both"/>
        <w:rPr>
          <w:rFonts w:ascii="Times New Roman" w:hAnsi="Times New Roman"/>
        </w:rPr>
      </w:pPr>
      <w:r>
        <w:rPr>
          <w:rFonts w:ascii="Times New Roman" w:hAnsi="Times New Roman"/>
        </w:rPr>
        <w:t xml:space="preserve">Enclosed is payment of the entry fees for all events we have entered.  In consideration of the acceptance of this entry, we hereby, for ourselves, our heirs, administrators, and assigns, waive and release any and all claims </w:t>
      </w:r>
      <w:r w:rsidRPr="008E5CEB">
        <w:rPr>
          <w:rFonts w:ascii="Times New Roman" w:hAnsi="Times New Roman"/>
        </w:rPr>
        <w:t xml:space="preserve">against </w:t>
      </w:r>
      <w:r w:rsidR="00A64C09">
        <w:rPr>
          <w:rFonts w:ascii="Times New Roman" w:hAnsi="Times New Roman"/>
        </w:rPr>
        <w:t>FAST, GCOM, or PACK</w:t>
      </w:r>
      <w:r w:rsidRPr="008E5CEB">
        <w:rPr>
          <w:rFonts w:ascii="Times New Roman" w:hAnsi="Times New Roman"/>
        </w:rPr>
        <w:t xml:space="preserve"> Swim Club, Meet Management personnel, </w:t>
      </w:r>
      <w:r w:rsidR="00A64C09">
        <w:rPr>
          <w:rFonts w:ascii="Times New Roman" w:hAnsi="Times New Roman"/>
        </w:rPr>
        <w:t>Webster Aquatic Center</w:t>
      </w:r>
      <w:r w:rsidRPr="008E5CEB">
        <w:rPr>
          <w:rFonts w:ascii="Times New Roman" w:hAnsi="Times New Roman"/>
        </w:rPr>
        <w:t>, Niagara Swimming, or United States Swimming, Inc., for injuries and/or expenses incurred by us at this meet or while on the road to and from</w:t>
      </w:r>
      <w:r>
        <w:rPr>
          <w:rFonts w:ascii="Times New Roman" w:hAnsi="Times New Roman"/>
        </w:rPr>
        <w:t xml:space="preserve"> the meet.  We are bona-fide amateur athletes eligible to participate in all events entered.</w:t>
      </w:r>
    </w:p>
    <w:p w:rsidR="00883784" w:rsidRDefault="00883784" w:rsidP="00883784">
      <w:pPr>
        <w:spacing w:after="0"/>
        <w:rPr>
          <w:rFonts w:ascii="Times New Roman" w:hAnsi="Times New Roman"/>
        </w:rPr>
      </w:pPr>
    </w:p>
    <w:tbl>
      <w:tblPr>
        <w:tblStyle w:val="TableGrid"/>
        <w:tblW w:w="0" w:type="auto"/>
        <w:jc w:val="right"/>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2"/>
      </w:tblGrid>
      <w:tr w:rsidR="00A64C09" w:rsidTr="00A64C09">
        <w:trPr>
          <w:trHeight w:val="567"/>
          <w:jc w:val="right"/>
        </w:trPr>
        <w:tc>
          <w:tcPr>
            <w:tcW w:w="4572" w:type="dxa"/>
            <w:tcBorders>
              <w:bottom w:val="single" w:sz="4" w:space="0" w:color="auto"/>
            </w:tcBorders>
            <w:vAlign w:val="center"/>
          </w:tcPr>
          <w:p w:rsidR="00A64C09" w:rsidRDefault="00A64C09" w:rsidP="00A64C09">
            <w:pPr>
              <w:spacing w:after="0"/>
              <w:jc w:val="center"/>
              <w:rPr>
                <w:rFonts w:ascii="Times New Roman" w:hAnsi="Times New Roman"/>
              </w:rPr>
            </w:pPr>
          </w:p>
        </w:tc>
      </w:tr>
      <w:tr w:rsidR="00A64C09" w:rsidTr="00A64C09">
        <w:trPr>
          <w:jc w:val="right"/>
        </w:trPr>
        <w:tc>
          <w:tcPr>
            <w:tcW w:w="4572" w:type="dxa"/>
            <w:tcBorders>
              <w:top w:val="single" w:sz="4" w:space="0" w:color="auto"/>
            </w:tcBorders>
          </w:tcPr>
          <w:p w:rsidR="00A64C09" w:rsidRPr="00A64C09" w:rsidRDefault="00A64C09" w:rsidP="00A64C09">
            <w:pPr>
              <w:spacing w:after="0"/>
              <w:jc w:val="center"/>
              <w:rPr>
                <w:rFonts w:ascii="Times New Roman" w:hAnsi="Times New Roman"/>
                <w:sz w:val="16"/>
                <w:szCs w:val="16"/>
              </w:rPr>
            </w:pPr>
            <w:r w:rsidRPr="00A64C09">
              <w:rPr>
                <w:rFonts w:ascii="Times New Roman" w:hAnsi="Times New Roman"/>
                <w:sz w:val="16"/>
                <w:szCs w:val="16"/>
              </w:rPr>
              <w:t>Signature of club official, parent or guardian</w:t>
            </w:r>
          </w:p>
        </w:tc>
      </w:tr>
    </w:tbl>
    <w:p w:rsidR="005F56F6" w:rsidRDefault="005F56F6"/>
    <w:tbl>
      <w:tblPr>
        <w:tblStyle w:val="TableGrid"/>
        <w:tblW w:w="0" w:type="auto"/>
        <w:jc w:val="right"/>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4"/>
        <w:gridCol w:w="1524"/>
        <w:gridCol w:w="1524"/>
      </w:tblGrid>
      <w:tr w:rsidR="00480A40" w:rsidTr="00480A40">
        <w:trPr>
          <w:trHeight w:val="342"/>
          <w:jc w:val="right"/>
        </w:trPr>
        <w:tc>
          <w:tcPr>
            <w:tcW w:w="1524" w:type="dxa"/>
          </w:tcPr>
          <w:p w:rsidR="00480A40" w:rsidRDefault="00480A40" w:rsidP="00A64C09">
            <w:pPr>
              <w:spacing w:after="0"/>
              <w:jc w:val="center"/>
              <w:rPr>
                <w:rFonts w:ascii="Times New Roman" w:hAnsi="Times New Roman"/>
              </w:rPr>
            </w:pPr>
          </w:p>
        </w:tc>
        <w:tc>
          <w:tcPr>
            <w:tcW w:w="1524" w:type="dxa"/>
            <w:tcBorders>
              <w:bottom w:val="single" w:sz="4" w:space="0" w:color="auto"/>
            </w:tcBorders>
            <w:vAlign w:val="center"/>
          </w:tcPr>
          <w:p w:rsidR="00480A40" w:rsidRDefault="00480A40" w:rsidP="00A64C09">
            <w:pPr>
              <w:spacing w:after="0"/>
              <w:jc w:val="center"/>
              <w:rPr>
                <w:rFonts w:ascii="Times New Roman" w:hAnsi="Times New Roman"/>
              </w:rPr>
            </w:pPr>
          </w:p>
        </w:tc>
        <w:tc>
          <w:tcPr>
            <w:tcW w:w="1524" w:type="dxa"/>
          </w:tcPr>
          <w:p w:rsidR="00480A40" w:rsidRDefault="00480A40" w:rsidP="00A64C09">
            <w:pPr>
              <w:spacing w:after="0"/>
              <w:jc w:val="center"/>
              <w:rPr>
                <w:rFonts w:ascii="Times New Roman" w:hAnsi="Times New Roman"/>
              </w:rPr>
            </w:pPr>
          </w:p>
        </w:tc>
      </w:tr>
      <w:tr w:rsidR="00480A40" w:rsidTr="00480A40">
        <w:trPr>
          <w:jc w:val="right"/>
        </w:trPr>
        <w:tc>
          <w:tcPr>
            <w:tcW w:w="1524" w:type="dxa"/>
          </w:tcPr>
          <w:p w:rsidR="00480A40" w:rsidRPr="00A64C09" w:rsidRDefault="00480A40" w:rsidP="00A64C09">
            <w:pPr>
              <w:spacing w:after="0"/>
              <w:jc w:val="center"/>
              <w:rPr>
                <w:rFonts w:ascii="Times New Roman" w:hAnsi="Times New Roman"/>
                <w:sz w:val="16"/>
                <w:szCs w:val="16"/>
              </w:rPr>
            </w:pPr>
          </w:p>
        </w:tc>
        <w:tc>
          <w:tcPr>
            <w:tcW w:w="1524" w:type="dxa"/>
            <w:tcBorders>
              <w:top w:val="single" w:sz="4" w:space="0" w:color="auto"/>
            </w:tcBorders>
          </w:tcPr>
          <w:p w:rsidR="00480A40" w:rsidRPr="00A64C09" w:rsidRDefault="00480A40" w:rsidP="00A64C09">
            <w:pPr>
              <w:spacing w:after="0"/>
              <w:jc w:val="center"/>
              <w:rPr>
                <w:rFonts w:ascii="Times New Roman" w:hAnsi="Times New Roman"/>
                <w:sz w:val="16"/>
                <w:szCs w:val="16"/>
              </w:rPr>
            </w:pPr>
            <w:r w:rsidRPr="00A64C09">
              <w:rPr>
                <w:rFonts w:ascii="Times New Roman" w:hAnsi="Times New Roman"/>
                <w:sz w:val="16"/>
                <w:szCs w:val="16"/>
              </w:rPr>
              <w:t>Date</w:t>
            </w:r>
          </w:p>
        </w:tc>
        <w:tc>
          <w:tcPr>
            <w:tcW w:w="1524" w:type="dxa"/>
          </w:tcPr>
          <w:p w:rsidR="00480A40" w:rsidRPr="00A64C09" w:rsidRDefault="00480A40" w:rsidP="00A64C09">
            <w:pPr>
              <w:spacing w:after="0"/>
              <w:jc w:val="center"/>
              <w:rPr>
                <w:rFonts w:ascii="Times New Roman" w:hAnsi="Times New Roman"/>
                <w:sz w:val="16"/>
                <w:szCs w:val="16"/>
              </w:rPr>
            </w:pPr>
          </w:p>
        </w:tc>
      </w:tr>
    </w:tbl>
    <w:p w:rsidR="00A64C09" w:rsidRDefault="00A64C09" w:rsidP="00883784">
      <w:pPr>
        <w:spacing w:after="0"/>
        <w:rPr>
          <w:rFonts w:ascii="Times New Roman" w:hAnsi="Times New Roman"/>
        </w:rPr>
      </w:pPr>
    </w:p>
    <w:sectPr w:rsidR="00A64C09" w:rsidSect="00F93C8A">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225C"/>
    <w:multiLevelType w:val="hybridMultilevel"/>
    <w:tmpl w:val="0734B9A0"/>
    <w:lvl w:ilvl="0" w:tplc="62FCF894">
      <w:start w:val="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B37BA9"/>
    <w:multiLevelType w:val="hybridMultilevel"/>
    <w:tmpl w:val="68A635AE"/>
    <w:lvl w:ilvl="0" w:tplc="5F969CB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E7D8A"/>
    <w:multiLevelType w:val="singleLevel"/>
    <w:tmpl w:val="9506A930"/>
    <w:lvl w:ilvl="0">
      <w:start w:val="1"/>
      <w:numFmt w:val="upperLetter"/>
      <w:lvlText w:val="%1."/>
      <w:lvlJc w:val="left"/>
      <w:pPr>
        <w:tabs>
          <w:tab w:val="num" w:pos="360"/>
        </w:tabs>
        <w:ind w:left="360" w:hanging="360"/>
      </w:pPr>
      <w:rPr>
        <w:rFonts w:cs="Times New Roman"/>
      </w:rPr>
    </w:lvl>
  </w:abstractNum>
  <w:abstractNum w:abstractNumId="3">
    <w:nsid w:val="1ADB6D7E"/>
    <w:multiLevelType w:val="hybridMultilevel"/>
    <w:tmpl w:val="0BDC6698"/>
    <w:lvl w:ilvl="0" w:tplc="FFFFFFFF">
      <w:start w:val="2"/>
      <w:numFmt w:val="decimal"/>
      <w:lvlText w:val="%1."/>
      <w:lvlJc w:val="left"/>
      <w:pPr>
        <w:tabs>
          <w:tab w:val="num" w:pos="2080"/>
        </w:tabs>
        <w:ind w:left="2080" w:hanging="360"/>
      </w:pPr>
      <w:rPr>
        <w:rFonts w:hint="default"/>
      </w:rPr>
    </w:lvl>
    <w:lvl w:ilvl="1" w:tplc="FFFFFFFF" w:tentative="1">
      <w:start w:val="1"/>
      <w:numFmt w:val="lowerLetter"/>
      <w:lvlText w:val="%2."/>
      <w:lvlJc w:val="left"/>
      <w:pPr>
        <w:tabs>
          <w:tab w:val="num" w:pos="2800"/>
        </w:tabs>
        <w:ind w:left="2800" w:hanging="360"/>
      </w:pPr>
    </w:lvl>
    <w:lvl w:ilvl="2" w:tplc="FFFFFFFF" w:tentative="1">
      <w:start w:val="1"/>
      <w:numFmt w:val="lowerRoman"/>
      <w:lvlText w:val="%3."/>
      <w:lvlJc w:val="right"/>
      <w:pPr>
        <w:tabs>
          <w:tab w:val="num" w:pos="3520"/>
        </w:tabs>
        <w:ind w:left="3520" w:hanging="180"/>
      </w:pPr>
    </w:lvl>
    <w:lvl w:ilvl="3" w:tplc="FFFFFFFF" w:tentative="1">
      <w:start w:val="1"/>
      <w:numFmt w:val="decimal"/>
      <w:lvlText w:val="%4."/>
      <w:lvlJc w:val="left"/>
      <w:pPr>
        <w:tabs>
          <w:tab w:val="num" w:pos="4240"/>
        </w:tabs>
        <w:ind w:left="4240" w:hanging="360"/>
      </w:pPr>
    </w:lvl>
    <w:lvl w:ilvl="4" w:tplc="FFFFFFFF" w:tentative="1">
      <w:start w:val="1"/>
      <w:numFmt w:val="lowerLetter"/>
      <w:lvlText w:val="%5."/>
      <w:lvlJc w:val="left"/>
      <w:pPr>
        <w:tabs>
          <w:tab w:val="num" w:pos="4960"/>
        </w:tabs>
        <w:ind w:left="4960" w:hanging="360"/>
      </w:pPr>
    </w:lvl>
    <w:lvl w:ilvl="5" w:tplc="FFFFFFFF" w:tentative="1">
      <w:start w:val="1"/>
      <w:numFmt w:val="lowerRoman"/>
      <w:lvlText w:val="%6."/>
      <w:lvlJc w:val="right"/>
      <w:pPr>
        <w:tabs>
          <w:tab w:val="num" w:pos="5680"/>
        </w:tabs>
        <w:ind w:left="5680" w:hanging="180"/>
      </w:pPr>
    </w:lvl>
    <w:lvl w:ilvl="6" w:tplc="FFFFFFFF" w:tentative="1">
      <w:start w:val="1"/>
      <w:numFmt w:val="decimal"/>
      <w:lvlText w:val="%7."/>
      <w:lvlJc w:val="left"/>
      <w:pPr>
        <w:tabs>
          <w:tab w:val="num" w:pos="6400"/>
        </w:tabs>
        <w:ind w:left="6400" w:hanging="360"/>
      </w:pPr>
    </w:lvl>
    <w:lvl w:ilvl="7" w:tplc="FFFFFFFF" w:tentative="1">
      <w:start w:val="1"/>
      <w:numFmt w:val="lowerLetter"/>
      <w:lvlText w:val="%8."/>
      <w:lvlJc w:val="left"/>
      <w:pPr>
        <w:tabs>
          <w:tab w:val="num" w:pos="7120"/>
        </w:tabs>
        <w:ind w:left="7120" w:hanging="360"/>
      </w:pPr>
    </w:lvl>
    <w:lvl w:ilvl="8" w:tplc="FFFFFFFF" w:tentative="1">
      <w:start w:val="1"/>
      <w:numFmt w:val="lowerRoman"/>
      <w:lvlText w:val="%9."/>
      <w:lvlJc w:val="right"/>
      <w:pPr>
        <w:tabs>
          <w:tab w:val="num" w:pos="7840"/>
        </w:tabs>
        <w:ind w:left="7840" w:hanging="180"/>
      </w:pPr>
    </w:lvl>
  </w:abstractNum>
  <w:abstractNum w:abstractNumId="4">
    <w:nsid w:val="209C2856"/>
    <w:multiLevelType w:val="hybridMultilevel"/>
    <w:tmpl w:val="7898E062"/>
    <w:lvl w:ilvl="0" w:tplc="B6BCF6A4">
      <w:start w:val="1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1700E"/>
    <w:multiLevelType w:val="singleLevel"/>
    <w:tmpl w:val="E1A88658"/>
    <w:lvl w:ilvl="0">
      <w:start w:val="1"/>
      <w:numFmt w:val="decimal"/>
      <w:lvlText w:val="%1."/>
      <w:lvlJc w:val="left"/>
      <w:pPr>
        <w:tabs>
          <w:tab w:val="num" w:pos="360"/>
        </w:tabs>
        <w:ind w:left="360" w:hanging="360"/>
      </w:pPr>
      <w:rPr>
        <w:rFonts w:cs="Times New Roman"/>
      </w:rPr>
    </w:lvl>
  </w:abstractNum>
  <w:abstractNum w:abstractNumId="6">
    <w:nsid w:val="32744EF1"/>
    <w:multiLevelType w:val="singleLevel"/>
    <w:tmpl w:val="72440F9E"/>
    <w:lvl w:ilvl="0">
      <w:start w:val="1"/>
      <w:numFmt w:val="upperLetter"/>
      <w:lvlText w:val="%1."/>
      <w:lvlJc w:val="left"/>
      <w:pPr>
        <w:tabs>
          <w:tab w:val="num" w:pos="360"/>
        </w:tabs>
        <w:ind w:left="360" w:hanging="360"/>
      </w:pPr>
      <w:rPr>
        <w:rFonts w:cs="Times New Roman"/>
      </w:rPr>
    </w:lvl>
  </w:abstractNum>
  <w:abstractNum w:abstractNumId="7">
    <w:nsid w:val="34A72D95"/>
    <w:multiLevelType w:val="hybridMultilevel"/>
    <w:tmpl w:val="F9EC936C"/>
    <w:lvl w:ilvl="0" w:tplc="6106C158">
      <w:start w:val="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5FD6FA1"/>
    <w:multiLevelType w:val="singleLevel"/>
    <w:tmpl w:val="0F88330A"/>
    <w:lvl w:ilvl="0">
      <w:start w:val="1"/>
      <w:numFmt w:val="upperLetter"/>
      <w:lvlText w:val="%1."/>
      <w:lvlJc w:val="left"/>
      <w:pPr>
        <w:tabs>
          <w:tab w:val="num" w:pos="360"/>
        </w:tabs>
        <w:ind w:left="360" w:hanging="360"/>
      </w:pPr>
      <w:rPr>
        <w:rFonts w:cs="Times New Roman"/>
      </w:rPr>
    </w:lvl>
  </w:abstractNum>
  <w:abstractNum w:abstractNumId="9">
    <w:nsid w:val="3D186FDC"/>
    <w:multiLevelType w:val="singleLevel"/>
    <w:tmpl w:val="C48A8DC6"/>
    <w:lvl w:ilvl="0">
      <w:start w:val="1"/>
      <w:numFmt w:val="upperRoman"/>
      <w:lvlText w:val="%1."/>
      <w:lvlJc w:val="left"/>
      <w:pPr>
        <w:tabs>
          <w:tab w:val="num" w:pos="720"/>
        </w:tabs>
        <w:ind w:left="360" w:hanging="360"/>
      </w:pPr>
      <w:rPr>
        <w:rFonts w:cs="Times New Roman"/>
      </w:rPr>
    </w:lvl>
  </w:abstractNum>
  <w:abstractNum w:abstractNumId="10">
    <w:nsid w:val="3D1B6CA8"/>
    <w:multiLevelType w:val="singleLevel"/>
    <w:tmpl w:val="8D8478DE"/>
    <w:lvl w:ilvl="0">
      <w:start w:val="3"/>
      <w:numFmt w:val="upperRoman"/>
      <w:lvlText w:val="%1."/>
      <w:lvlJc w:val="left"/>
      <w:pPr>
        <w:tabs>
          <w:tab w:val="num" w:pos="720"/>
        </w:tabs>
        <w:ind w:left="360" w:hanging="360"/>
      </w:pPr>
      <w:rPr>
        <w:rFonts w:cs="Times New Roman"/>
      </w:rPr>
    </w:lvl>
  </w:abstractNum>
  <w:abstractNum w:abstractNumId="11">
    <w:nsid w:val="3FCC366D"/>
    <w:multiLevelType w:val="singleLevel"/>
    <w:tmpl w:val="E1A88658"/>
    <w:lvl w:ilvl="0">
      <w:start w:val="1"/>
      <w:numFmt w:val="decimal"/>
      <w:lvlText w:val="%1."/>
      <w:lvlJc w:val="left"/>
      <w:pPr>
        <w:tabs>
          <w:tab w:val="num" w:pos="360"/>
        </w:tabs>
        <w:ind w:left="360" w:hanging="360"/>
      </w:pPr>
      <w:rPr>
        <w:rFonts w:cs="Times New Roman"/>
      </w:rPr>
    </w:lvl>
  </w:abstractNum>
  <w:abstractNum w:abstractNumId="12">
    <w:nsid w:val="44801BA1"/>
    <w:multiLevelType w:val="hybridMultilevel"/>
    <w:tmpl w:val="0E72761E"/>
    <w:lvl w:ilvl="0" w:tplc="626C5DDA">
      <w:start w:val="1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078EE"/>
    <w:multiLevelType w:val="hybridMultilevel"/>
    <w:tmpl w:val="4AF05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D02793"/>
    <w:multiLevelType w:val="hybridMultilevel"/>
    <w:tmpl w:val="2A2E9544"/>
    <w:lvl w:ilvl="0" w:tplc="1CDA46A2">
      <w:start w:val="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6A74EF1"/>
    <w:multiLevelType w:val="singleLevel"/>
    <w:tmpl w:val="7E76F626"/>
    <w:lvl w:ilvl="0">
      <w:start w:val="2"/>
      <w:numFmt w:val="upperRoman"/>
      <w:lvlText w:val="%1."/>
      <w:lvlJc w:val="left"/>
      <w:pPr>
        <w:tabs>
          <w:tab w:val="num" w:pos="720"/>
        </w:tabs>
        <w:ind w:left="360" w:hanging="360"/>
      </w:pPr>
      <w:rPr>
        <w:rFonts w:cs="Times New Roman"/>
      </w:rPr>
    </w:lvl>
  </w:abstractNum>
  <w:abstractNum w:abstractNumId="16">
    <w:nsid w:val="7A392993"/>
    <w:multiLevelType w:val="hybridMultilevel"/>
    <w:tmpl w:val="718A3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7"/>
  </w:num>
  <w:num w:numId="4">
    <w:abstractNumId w:val="0"/>
  </w:num>
  <w:num w:numId="5">
    <w:abstractNumId w:val="1"/>
  </w:num>
  <w:num w:numId="6">
    <w:abstractNumId w:val="12"/>
  </w:num>
  <w:num w:numId="7">
    <w:abstractNumId w:val="9"/>
  </w:num>
  <w:num w:numId="8">
    <w:abstractNumId w:val="8"/>
  </w:num>
  <w:num w:numId="9">
    <w:abstractNumId w:val="15"/>
  </w:num>
  <w:num w:numId="10">
    <w:abstractNumId w:val="6"/>
  </w:num>
  <w:num w:numId="11">
    <w:abstractNumId w:val="10"/>
  </w:num>
  <w:num w:numId="12">
    <w:abstractNumId w:val="2"/>
  </w:num>
  <w:num w:numId="13">
    <w:abstractNumId w:val="11"/>
  </w:num>
  <w:num w:numId="14">
    <w:abstractNumId w:val="5"/>
  </w:num>
  <w:num w:numId="15">
    <w:abstractNumId w:val="3"/>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003D"/>
    <w:rsid w:val="00081BC3"/>
    <w:rsid w:val="000C57CE"/>
    <w:rsid w:val="000E5C24"/>
    <w:rsid w:val="00103B50"/>
    <w:rsid w:val="00142E52"/>
    <w:rsid w:val="00157D7F"/>
    <w:rsid w:val="0017375F"/>
    <w:rsid w:val="001847BF"/>
    <w:rsid w:val="0018521C"/>
    <w:rsid w:val="001D3B1B"/>
    <w:rsid w:val="001D7311"/>
    <w:rsid w:val="001E64E4"/>
    <w:rsid w:val="00237B55"/>
    <w:rsid w:val="002757BF"/>
    <w:rsid w:val="00285517"/>
    <w:rsid w:val="002C62F4"/>
    <w:rsid w:val="002E1042"/>
    <w:rsid w:val="002F0718"/>
    <w:rsid w:val="002F3A9A"/>
    <w:rsid w:val="0033216D"/>
    <w:rsid w:val="003334E6"/>
    <w:rsid w:val="00336279"/>
    <w:rsid w:val="003657AB"/>
    <w:rsid w:val="003674A9"/>
    <w:rsid w:val="003D7AD7"/>
    <w:rsid w:val="003E58A1"/>
    <w:rsid w:val="00422B81"/>
    <w:rsid w:val="00480A40"/>
    <w:rsid w:val="0049524A"/>
    <w:rsid w:val="004A296C"/>
    <w:rsid w:val="00524B9A"/>
    <w:rsid w:val="00582065"/>
    <w:rsid w:val="005C09B6"/>
    <w:rsid w:val="005C3215"/>
    <w:rsid w:val="005D5074"/>
    <w:rsid w:val="005F10EC"/>
    <w:rsid w:val="005F56F6"/>
    <w:rsid w:val="0060320B"/>
    <w:rsid w:val="00612DDC"/>
    <w:rsid w:val="006156E6"/>
    <w:rsid w:val="00620B08"/>
    <w:rsid w:val="00694E96"/>
    <w:rsid w:val="006B4CB5"/>
    <w:rsid w:val="006D2952"/>
    <w:rsid w:val="006E20E1"/>
    <w:rsid w:val="00710BB5"/>
    <w:rsid w:val="0078142C"/>
    <w:rsid w:val="007D3A96"/>
    <w:rsid w:val="007D4A71"/>
    <w:rsid w:val="007F28A7"/>
    <w:rsid w:val="00813226"/>
    <w:rsid w:val="00820667"/>
    <w:rsid w:val="008557AE"/>
    <w:rsid w:val="00883784"/>
    <w:rsid w:val="008A6D2E"/>
    <w:rsid w:val="008B1756"/>
    <w:rsid w:val="008B7109"/>
    <w:rsid w:val="008E1DA0"/>
    <w:rsid w:val="008E5CEB"/>
    <w:rsid w:val="0098003D"/>
    <w:rsid w:val="009862CA"/>
    <w:rsid w:val="009C5F5B"/>
    <w:rsid w:val="009C7816"/>
    <w:rsid w:val="009E4F29"/>
    <w:rsid w:val="00A00D2D"/>
    <w:rsid w:val="00A11127"/>
    <w:rsid w:val="00A354D5"/>
    <w:rsid w:val="00A36619"/>
    <w:rsid w:val="00A569E5"/>
    <w:rsid w:val="00A64C09"/>
    <w:rsid w:val="00A97A79"/>
    <w:rsid w:val="00AF3BD3"/>
    <w:rsid w:val="00B162A4"/>
    <w:rsid w:val="00B333A7"/>
    <w:rsid w:val="00BB125E"/>
    <w:rsid w:val="00C40D09"/>
    <w:rsid w:val="00C8258D"/>
    <w:rsid w:val="00C97164"/>
    <w:rsid w:val="00CD69A0"/>
    <w:rsid w:val="00D042FA"/>
    <w:rsid w:val="00D05F85"/>
    <w:rsid w:val="00D344CA"/>
    <w:rsid w:val="00D471DA"/>
    <w:rsid w:val="00D63C08"/>
    <w:rsid w:val="00D7051C"/>
    <w:rsid w:val="00D90966"/>
    <w:rsid w:val="00D94993"/>
    <w:rsid w:val="00DA5283"/>
    <w:rsid w:val="00E170AB"/>
    <w:rsid w:val="00E64DBD"/>
    <w:rsid w:val="00E66AFE"/>
    <w:rsid w:val="00E85B31"/>
    <w:rsid w:val="00E94975"/>
    <w:rsid w:val="00EA03C1"/>
    <w:rsid w:val="00EC3821"/>
    <w:rsid w:val="00ED4E4A"/>
    <w:rsid w:val="00F0105B"/>
    <w:rsid w:val="00F3524F"/>
    <w:rsid w:val="00F75FD3"/>
    <w:rsid w:val="00F93C8A"/>
    <w:rsid w:val="00F93F01"/>
    <w:rsid w:val="00FD0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03B50"/>
    <w:pPr>
      <w:spacing w:after="200" w:line="276" w:lineRule="auto"/>
    </w:pPr>
  </w:style>
  <w:style w:type="paragraph" w:styleId="Heading1">
    <w:name w:val="heading 1"/>
    <w:basedOn w:val="Normal"/>
    <w:next w:val="Normal"/>
    <w:link w:val="Heading1Char"/>
    <w:uiPriority w:val="99"/>
    <w:qFormat/>
    <w:rsid w:val="00103B50"/>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103B50"/>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103B50"/>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103B50"/>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103B50"/>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103B5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103B50"/>
    <w:pPr>
      <w:spacing w:after="0"/>
      <w:outlineLvl w:val="6"/>
    </w:pPr>
    <w:rPr>
      <w:rFonts w:ascii="Cambria" w:hAnsi="Cambria"/>
      <w:i/>
      <w:iCs/>
    </w:rPr>
  </w:style>
  <w:style w:type="paragraph" w:styleId="Heading8">
    <w:name w:val="heading 8"/>
    <w:basedOn w:val="Normal"/>
    <w:next w:val="Normal"/>
    <w:link w:val="Heading8Char"/>
    <w:uiPriority w:val="99"/>
    <w:qFormat/>
    <w:rsid w:val="00103B50"/>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103B50"/>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3B50"/>
    <w:rPr>
      <w:rFonts w:ascii="Cambria" w:hAnsi="Cambria" w:cs="Times New Roman"/>
      <w:b/>
      <w:bCs/>
      <w:sz w:val="28"/>
      <w:szCs w:val="28"/>
    </w:rPr>
  </w:style>
  <w:style w:type="character" w:customStyle="1" w:styleId="Heading2Char">
    <w:name w:val="Heading 2 Char"/>
    <w:basedOn w:val="DefaultParagraphFont"/>
    <w:link w:val="Heading2"/>
    <w:uiPriority w:val="99"/>
    <w:locked/>
    <w:rsid w:val="00103B50"/>
    <w:rPr>
      <w:rFonts w:ascii="Cambria" w:hAnsi="Cambria" w:cs="Times New Roman"/>
      <w:b/>
      <w:bCs/>
      <w:sz w:val="26"/>
      <w:szCs w:val="26"/>
    </w:rPr>
  </w:style>
  <w:style w:type="character" w:customStyle="1" w:styleId="Heading3Char">
    <w:name w:val="Heading 3 Char"/>
    <w:basedOn w:val="DefaultParagraphFont"/>
    <w:link w:val="Heading3"/>
    <w:uiPriority w:val="99"/>
    <w:semiHidden/>
    <w:locked/>
    <w:rsid w:val="00103B50"/>
    <w:rPr>
      <w:rFonts w:ascii="Cambria" w:hAnsi="Cambria" w:cs="Times New Roman"/>
      <w:b/>
      <w:bCs/>
    </w:rPr>
  </w:style>
  <w:style w:type="character" w:customStyle="1" w:styleId="Heading4Char">
    <w:name w:val="Heading 4 Char"/>
    <w:basedOn w:val="DefaultParagraphFont"/>
    <w:link w:val="Heading4"/>
    <w:uiPriority w:val="99"/>
    <w:semiHidden/>
    <w:locked/>
    <w:rsid w:val="00103B50"/>
    <w:rPr>
      <w:rFonts w:ascii="Cambria" w:hAnsi="Cambria" w:cs="Times New Roman"/>
      <w:b/>
      <w:bCs/>
      <w:i/>
      <w:iCs/>
    </w:rPr>
  </w:style>
  <w:style w:type="character" w:customStyle="1" w:styleId="Heading5Char">
    <w:name w:val="Heading 5 Char"/>
    <w:basedOn w:val="DefaultParagraphFont"/>
    <w:link w:val="Heading5"/>
    <w:uiPriority w:val="99"/>
    <w:semiHidden/>
    <w:locked/>
    <w:rsid w:val="00103B50"/>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103B50"/>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103B50"/>
    <w:rPr>
      <w:rFonts w:ascii="Cambria" w:hAnsi="Cambria" w:cs="Times New Roman"/>
      <w:i/>
      <w:iCs/>
    </w:rPr>
  </w:style>
  <w:style w:type="character" w:customStyle="1" w:styleId="Heading8Char">
    <w:name w:val="Heading 8 Char"/>
    <w:basedOn w:val="DefaultParagraphFont"/>
    <w:link w:val="Heading8"/>
    <w:uiPriority w:val="99"/>
    <w:semiHidden/>
    <w:locked/>
    <w:rsid w:val="00103B50"/>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103B50"/>
    <w:rPr>
      <w:rFonts w:ascii="Cambria" w:hAnsi="Cambria" w:cs="Times New Roman"/>
      <w:i/>
      <w:iCs/>
      <w:spacing w:val="5"/>
      <w:sz w:val="20"/>
      <w:szCs w:val="20"/>
    </w:rPr>
  </w:style>
  <w:style w:type="paragraph" w:styleId="NoSpacing">
    <w:name w:val="No Spacing"/>
    <w:basedOn w:val="Normal"/>
    <w:uiPriority w:val="99"/>
    <w:qFormat/>
    <w:rsid w:val="00103B50"/>
    <w:pPr>
      <w:spacing w:after="0" w:line="240" w:lineRule="auto"/>
    </w:pPr>
  </w:style>
  <w:style w:type="character" w:styleId="Hyperlink">
    <w:name w:val="Hyperlink"/>
    <w:basedOn w:val="DefaultParagraphFont"/>
    <w:uiPriority w:val="99"/>
    <w:rsid w:val="00A36619"/>
    <w:rPr>
      <w:rFonts w:cs="Times New Roman"/>
      <w:color w:val="0000FF"/>
      <w:u w:val="single"/>
    </w:rPr>
  </w:style>
  <w:style w:type="paragraph" w:styleId="Title">
    <w:name w:val="Title"/>
    <w:basedOn w:val="Normal"/>
    <w:next w:val="Normal"/>
    <w:link w:val="TitleChar"/>
    <w:uiPriority w:val="99"/>
    <w:qFormat/>
    <w:rsid w:val="00103B50"/>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103B50"/>
    <w:rPr>
      <w:rFonts w:ascii="Cambria" w:hAnsi="Cambria" w:cs="Times New Roman"/>
      <w:spacing w:val="5"/>
      <w:sz w:val="52"/>
      <w:szCs w:val="52"/>
    </w:rPr>
  </w:style>
  <w:style w:type="paragraph" w:styleId="Subtitle">
    <w:name w:val="Subtitle"/>
    <w:basedOn w:val="Normal"/>
    <w:next w:val="Normal"/>
    <w:link w:val="SubtitleChar"/>
    <w:uiPriority w:val="99"/>
    <w:qFormat/>
    <w:rsid w:val="00103B50"/>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103B50"/>
    <w:rPr>
      <w:rFonts w:ascii="Cambria" w:hAnsi="Cambria" w:cs="Times New Roman"/>
      <w:i/>
      <w:iCs/>
      <w:spacing w:val="13"/>
      <w:sz w:val="24"/>
      <w:szCs w:val="24"/>
    </w:rPr>
  </w:style>
  <w:style w:type="character" w:styleId="Strong">
    <w:name w:val="Strong"/>
    <w:basedOn w:val="DefaultParagraphFont"/>
    <w:uiPriority w:val="99"/>
    <w:qFormat/>
    <w:rsid w:val="00103B50"/>
    <w:rPr>
      <w:rFonts w:cs="Times New Roman"/>
      <w:b/>
    </w:rPr>
  </w:style>
  <w:style w:type="character" w:styleId="Emphasis">
    <w:name w:val="Emphasis"/>
    <w:basedOn w:val="DefaultParagraphFont"/>
    <w:uiPriority w:val="99"/>
    <w:qFormat/>
    <w:rsid w:val="00103B50"/>
    <w:rPr>
      <w:rFonts w:cs="Times New Roman"/>
      <w:b/>
      <w:i/>
      <w:spacing w:val="10"/>
      <w:shd w:val="clear" w:color="auto" w:fill="auto"/>
    </w:rPr>
  </w:style>
  <w:style w:type="paragraph" w:styleId="ListParagraph">
    <w:name w:val="List Paragraph"/>
    <w:basedOn w:val="Normal"/>
    <w:uiPriority w:val="99"/>
    <w:qFormat/>
    <w:rsid w:val="00103B50"/>
    <w:pPr>
      <w:ind w:left="720"/>
      <w:contextualSpacing/>
    </w:pPr>
  </w:style>
  <w:style w:type="paragraph" w:styleId="Quote">
    <w:name w:val="Quote"/>
    <w:basedOn w:val="Normal"/>
    <w:next w:val="Normal"/>
    <w:link w:val="QuoteChar"/>
    <w:uiPriority w:val="99"/>
    <w:qFormat/>
    <w:rsid w:val="00103B50"/>
    <w:pPr>
      <w:spacing w:before="200" w:after="0"/>
      <w:ind w:left="360" w:right="360"/>
    </w:pPr>
    <w:rPr>
      <w:i/>
      <w:iCs/>
    </w:rPr>
  </w:style>
  <w:style w:type="character" w:customStyle="1" w:styleId="QuoteChar">
    <w:name w:val="Quote Char"/>
    <w:basedOn w:val="DefaultParagraphFont"/>
    <w:link w:val="Quote"/>
    <w:uiPriority w:val="99"/>
    <w:locked/>
    <w:rsid w:val="00103B50"/>
    <w:rPr>
      <w:rFonts w:cs="Times New Roman"/>
      <w:i/>
      <w:iCs/>
    </w:rPr>
  </w:style>
  <w:style w:type="paragraph" w:styleId="IntenseQuote">
    <w:name w:val="Intense Quote"/>
    <w:basedOn w:val="Normal"/>
    <w:next w:val="Normal"/>
    <w:link w:val="IntenseQuoteChar"/>
    <w:uiPriority w:val="99"/>
    <w:qFormat/>
    <w:rsid w:val="00103B5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103B50"/>
    <w:rPr>
      <w:rFonts w:cs="Times New Roman"/>
      <w:b/>
      <w:bCs/>
      <w:i/>
      <w:iCs/>
    </w:rPr>
  </w:style>
  <w:style w:type="character" w:styleId="SubtleEmphasis">
    <w:name w:val="Subtle Emphasis"/>
    <w:basedOn w:val="DefaultParagraphFont"/>
    <w:uiPriority w:val="99"/>
    <w:qFormat/>
    <w:rsid w:val="00103B50"/>
    <w:rPr>
      <w:rFonts w:cs="Times New Roman"/>
      <w:i/>
    </w:rPr>
  </w:style>
  <w:style w:type="character" w:styleId="IntenseEmphasis">
    <w:name w:val="Intense Emphasis"/>
    <w:basedOn w:val="DefaultParagraphFont"/>
    <w:uiPriority w:val="99"/>
    <w:qFormat/>
    <w:rsid w:val="00103B50"/>
    <w:rPr>
      <w:rFonts w:cs="Times New Roman"/>
      <w:b/>
    </w:rPr>
  </w:style>
  <w:style w:type="character" w:styleId="SubtleReference">
    <w:name w:val="Subtle Reference"/>
    <w:basedOn w:val="DefaultParagraphFont"/>
    <w:uiPriority w:val="99"/>
    <w:qFormat/>
    <w:rsid w:val="00103B50"/>
    <w:rPr>
      <w:rFonts w:cs="Times New Roman"/>
      <w:smallCaps/>
    </w:rPr>
  </w:style>
  <w:style w:type="character" w:styleId="IntenseReference">
    <w:name w:val="Intense Reference"/>
    <w:basedOn w:val="DefaultParagraphFont"/>
    <w:uiPriority w:val="99"/>
    <w:qFormat/>
    <w:rsid w:val="00103B50"/>
    <w:rPr>
      <w:rFonts w:cs="Times New Roman"/>
      <w:smallCaps/>
      <w:spacing w:val="5"/>
      <w:u w:val="single"/>
    </w:rPr>
  </w:style>
  <w:style w:type="character" w:styleId="BookTitle">
    <w:name w:val="Book Title"/>
    <w:basedOn w:val="DefaultParagraphFont"/>
    <w:uiPriority w:val="99"/>
    <w:qFormat/>
    <w:rsid w:val="00103B50"/>
    <w:rPr>
      <w:rFonts w:cs="Times New Roman"/>
      <w:i/>
      <w:smallCaps/>
      <w:spacing w:val="5"/>
    </w:rPr>
  </w:style>
  <w:style w:type="paragraph" w:styleId="TOCHeading">
    <w:name w:val="TOC Heading"/>
    <w:basedOn w:val="Heading1"/>
    <w:next w:val="Normal"/>
    <w:uiPriority w:val="99"/>
    <w:qFormat/>
    <w:rsid w:val="00103B50"/>
    <w:pPr>
      <w:outlineLvl w:val="9"/>
    </w:pPr>
  </w:style>
  <w:style w:type="paragraph" w:styleId="Header">
    <w:name w:val="header"/>
    <w:basedOn w:val="Normal"/>
    <w:link w:val="HeaderChar"/>
    <w:locked/>
    <w:rsid w:val="00F0105B"/>
    <w:pPr>
      <w:tabs>
        <w:tab w:val="center" w:pos="4320"/>
        <w:tab w:val="right" w:pos="8640"/>
      </w:tabs>
      <w:spacing w:after="240" w:line="240" w:lineRule="auto"/>
      <w:ind w:left="1728" w:hanging="1728"/>
      <w:jc w:val="both"/>
    </w:pPr>
    <w:rPr>
      <w:rFonts w:ascii="Arial" w:hAnsi="Arial"/>
      <w:szCs w:val="20"/>
    </w:rPr>
  </w:style>
  <w:style w:type="character" w:customStyle="1" w:styleId="HeaderChar">
    <w:name w:val="Header Char"/>
    <w:basedOn w:val="DefaultParagraphFont"/>
    <w:link w:val="Header"/>
    <w:rsid w:val="00F0105B"/>
    <w:rPr>
      <w:rFonts w:ascii="Arial" w:hAnsi="Arial"/>
      <w:szCs w:val="20"/>
    </w:rPr>
  </w:style>
  <w:style w:type="table" w:styleId="TableGrid">
    <w:name w:val="Table Grid"/>
    <w:basedOn w:val="TableNormal"/>
    <w:uiPriority w:val="59"/>
    <w:locked/>
    <w:rsid w:val="00173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06386">
      <w:marLeft w:val="0"/>
      <w:marRight w:val="0"/>
      <w:marTop w:val="0"/>
      <w:marBottom w:val="0"/>
      <w:divBdr>
        <w:top w:val="none" w:sz="0" w:space="0" w:color="auto"/>
        <w:left w:val="none" w:sz="0" w:space="0" w:color="auto"/>
        <w:bottom w:val="none" w:sz="0" w:space="0" w:color="auto"/>
        <w:right w:val="none" w:sz="0" w:space="0" w:color="auto"/>
      </w:divBdr>
    </w:div>
    <w:div w:id="26106387">
      <w:marLeft w:val="0"/>
      <w:marRight w:val="0"/>
      <w:marTop w:val="0"/>
      <w:marBottom w:val="0"/>
      <w:divBdr>
        <w:top w:val="none" w:sz="0" w:space="0" w:color="auto"/>
        <w:left w:val="none" w:sz="0" w:space="0" w:color="auto"/>
        <w:bottom w:val="none" w:sz="0" w:space="0" w:color="auto"/>
        <w:right w:val="none" w:sz="0" w:space="0" w:color="auto"/>
      </w:divBdr>
    </w:div>
    <w:div w:id="26106388">
      <w:marLeft w:val="0"/>
      <w:marRight w:val="0"/>
      <w:marTop w:val="0"/>
      <w:marBottom w:val="0"/>
      <w:divBdr>
        <w:top w:val="none" w:sz="0" w:space="0" w:color="auto"/>
        <w:left w:val="none" w:sz="0" w:space="0" w:color="auto"/>
        <w:bottom w:val="none" w:sz="0" w:space="0" w:color="auto"/>
        <w:right w:val="none" w:sz="0" w:space="0" w:color="auto"/>
      </w:divBdr>
    </w:div>
    <w:div w:id="26106389">
      <w:marLeft w:val="0"/>
      <w:marRight w:val="0"/>
      <w:marTop w:val="0"/>
      <w:marBottom w:val="0"/>
      <w:divBdr>
        <w:top w:val="none" w:sz="0" w:space="0" w:color="auto"/>
        <w:left w:val="none" w:sz="0" w:space="0" w:color="auto"/>
        <w:bottom w:val="none" w:sz="0" w:space="0" w:color="auto"/>
        <w:right w:val="none" w:sz="0" w:space="0" w:color="auto"/>
      </w:divBdr>
    </w:div>
    <w:div w:id="26106390">
      <w:marLeft w:val="0"/>
      <w:marRight w:val="0"/>
      <w:marTop w:val="0"/>
      <w:marBottom w:val="0"/>
      <w:divBdr>
        <w:top w:val="none" w:sz="0" w:space="0" w:color="auto"/>
        <w:left w:val="none" w:sz="0" w:space="0" w:color="auto"/>
        <w:bottom w:val="none" w:sz="0" w:space="0" w:color="auto"/>
        <w:right w:val="none" w:sz="0" w:space="0" w:color="auto"/>
      </w:divBdr>
    </w:div>
    <w:div w:id="26106391">
      <w:marLeft w:val="0"/>
      <w:marRight w:val="0"/>
      <w:marTop w:val="0"/>
      <w:marBottom w:val="0"/>
      <w:divBdr>
        <w:top w:val="none" w:sz="0" w:space="0" w:color="auto"/>
        <w:left w:val="none" w:sz="0" w:space="0" w:color="auto"/>
        <w:bottom w:val="none" w:sz="0" w:space="0" w:color="auto"/>
        <w:right w:val="none" w:sz="0" w:space="0" w:color="auto"/>
      </w:divBdr>
    </w:div>
    <w:div w:id="26106392">
      <w:marLeft w:val="0"/>
      <w:marRight w:val="0"/>
      <w:marTop w:val="0"/>
      <w:marBottom w:val="0"/>
      <w:divBdr>
        <w:top w:val="none" w:sz="0" w:space="0" w:color="auto"/>
        <w:left w:val="none" w:sz="0" w:space="0" w:color="auto"/>
        <w:bottom w:val="none" w:sz="0" w:space="0" w:color="auto"/>
        <w:right w:val="none" w:sz="0" w:space="0" w:color="auto"/>
      </w:divBdr>
    </w:div>
    <w:div w:id="26106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ngston@cit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ansford@rochester.rr.com" TargetMode="External"/><Relationship Id="rId5" Type="http://schemas.openxmlformats.org/officeDocument/2006/relationships/hyperlink" Target="mailto:devans.fas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Niagara LSC</vt:lpstr>
    </vt:vector>
  </TitlesOfParts>
  <Company>SUNY Campus Agreement</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Niagara LSC</dc:title>
  <dc:subject/>
  <dc:creator>Rick</dc:creator>
  <cp:keywords/>
  <dc:description/>
  <cp:lastModifiedBy>John Kingston</cp:lastModifiedBy>
  <cp:revision>2</cp:revision>
  <cp:lastPrinted>2013-04-29T14:18:00Z</cp:lastPrinted>
  <dcterms:created xsi:type="dcterms:W3CDTF">2013-04-29T14:40:00Z</dcterms:created>
  <dcterms:modified xsi:type="dcterms:W3CDTF">2013-04-29T14:40:00Z</dcterms:modified>
</cp:coreProperties>
</file>