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289559</wp:posOffset>
            </wp:positionV>
            <wp:extent cx="815340" cy="567826"/>
            <wp:effectExtent b="0" l="0" r="0" t="0"/>
            <wp:wrapNone/>
            <wp:docPr descr="Logo&#10;&#10;Description automatically generated" id="1073741826"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815340" cy="56782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Georgia Swimming will increase opportunity, recognition, and growth in competitive swimming. We believe that swimming provides life-changing experiences for young people.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Southern Eagle Aquatics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2022 SEGA Splash</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June 5, 2022</w:t>
      </w:r>
    </w:p>
    <w:tbl>
      <w:tblPr>
        <w:tblStyle w:val="Table1"/>
        <w:tblW w:w="1079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06"/>
        <w:gridCol w:w="8184"/>
        <w:tblGridChange w:id="0">
          <w:tblGrid>
            <w:gridCol w:w="2606"/>
            <w:gridCol w:w="8184"/>
          </w:tblGrid>
        </w:tblGridChange>
      </w:tblGrid>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Southern Eagle Aquatics – (SEGA)</w:t>
            </w:r>
            <w:r w:rsidDel="00000000" w:rsidR="00000000" w:rsidRPr="00000000">
              <w:rPr>
                <w:rtl w:val="0"/>
              </w:rPr>
            </w:r>
          </w:p>
        </w:tc>
      </w:tr>
      <w:tr>
        <w:trPr>
          <w:cantSplit w:val="0"/>
          <w:trHeight w:val="24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SANCTION: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ATTESTATION: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Held under the sanction of USA Swimming, issued by Georgia Swimming Inc.,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Sanction #: GA22-XXX</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Article 202.4.3: Granted sanctions are non-transferrable to other organizations or clubs. Any such transferred sanction shall be void and the Sanction Committee shall deny any further sanctions to the organization or club violating this provision.</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applying for this sanctioned event, the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Host, Southern Eagle Aquatics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agrees to comply and to enforce all health and safety mandates and guidelines of USA Swimming, Georgia LSC, the State of Georgia, and local jurisdiction.</w:t>
            </w:r>
          </w:p>
        </w:tc>
      </w:tr>
      <w:tr>
        <w:trPr>
          <w:cantSplit w:val="0"/>
          <w:trHeight w:val="282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MAAPP: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Minor Athlete Abuse Prevention Policy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Effective June 23, 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USA Swimming club that hosts a sanctioned USA Swimming swim meet indicates acknowledgement of USA Swimming’s Minor Athlete Abuse Prevention Policy (“MAAPP”). </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USA Swimming members including athletes 18 and older and adults who interact with minor athletes at swim meets are expected to comply with the MAAPP policy.</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chaperones, team managers, adult swimmers, meet directors, officials, and non-member parents and meet volunteers are expected to understand and comply with MAAPP.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the host club, you are responsible for ensuring that these individuals know about and comply with MAAPP.</w:t>
            </w:r>
          </w:p>
        </w:tc>
      </w:tr>
      <w:tr>
        <w:trPr>
          <w:cantSplit w:val="0"/>
          <w:trHeight w:val="9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 FOR TIME RECOGNITION TO THE SWIMS DATABASE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Times achieved by an athlete member at a sanctioned competition who is 18 years of age (+30-day grace period) who have not completed the Athlete Protection Training OR (whose APT training had expired) by the date of the swim, WILL NOT be uploaded to the SWIMS database.</w:t>
            </w:r>
            <w:r w:rsidDel="00000000" w:rsidR="00000000" w:rsidRPr="00000000">
              <w:rPr>
                <w:rtl w:val="0"/>
              </w:rPr>
            </w:r>
          </w:p>
        </w:tc>
      </w:tr>
      <w:tr>
        <w:trPr>
          <w:cantSplit w:val="0"/>
          <w:trHeight w:val="9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granting this sanction it is understood and agreed that USA Swimming, Inc., Georgia Swimming, Inc., and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Southern Eagle Aquatics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be free and held harmless from any liabilities or claims for damages arising by reason of injuries to anyone during the conduct of the event.</w:t>
            </w:r>
            <w:r w:rsidDel="00000000" w:rsidR="00000000" w:rsidRPr="00000000">
              <w:rPr>
                <w:rtl w:val="0"/>
              </w:rPr>
            </w:r>
          </w:p>
        </w:tc>
      </w:tr>
      <w:tr>
        <w:trPr>
          <w:cantSplit w:val="0"/>
          <w:trHeight w:val="27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 DISCRIMINATION: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E, &amp; I = Reference / Informational Section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Georgia LSC believes that there is no place for discrimination in the sport of swimming.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believe you are the victim of discrimination, you are encouraged to report the incident to USA-Swimming’s Associate Counsel &amp; Director of Safe Sport, Abigail Howard (</w:t>
            </w:r>
            <w:hyperlink r:id="rId8">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ahoward@usaswimming.org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719-866-3529). Please provide a complete description of the incident as well as a way to contact you and/or other parties involved.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more information refer to </w:t>
            </w:r>
            <w:hyperlink r:id="rId9">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gaswimming.org/diversity</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Gaswim.org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Georgia Swimming LSC: D, E, &amp; I (teamunify.com)</w:t>
              </w:r>
            </w:hyperlink>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DIRECTOR: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Beau Caldwell / </w:t>
            </w: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swimsega@gmail.com</w:t>
              </w:r>
            </w:hyperlink>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REFEREE: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Bill Weiss / </w:t>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wweissist@aol.com</w:t>
              </w:r>
            </w:hyperlink>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STARTER: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Marie Sinkiewicz / </w:t>
            </w:r>
            <w:hyperlink r:id="rId13">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maries0811@yahoo.com</w:t>
              </w:r>
            </w:hyperlink>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STROKE AND TURN: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Jeff Tysinger - </w:t>
            </w:r>
            <w:hyperlink r:id="rId14">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jtysinger@georgiasouthern.edu</w:t>
              </w:r>
            </w:hyperlink>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ADMIN OFFICIAL: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Scottie Snipes / </w:t>
            </w:r>
            <w:hyperlink r:id="rId15">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spottiescott@yahoo.com</w:t>
              </w:r>
            </w:hyperlink>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SAFETY MARSHAL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ff0000"/>
                <w:sz w:val="22"/>
                <w:szCs w:val="22"/>
                <w:u w:val="none"/>
                <w:vertAlign w:val="baseline"/>
                <w:rtl w:val="0"/>
              </w:rPr>
              <w:t xml:space="preserve">TBD</w:t>
            </w:r>
            <w:r w:rsidDel="00000000" w:rsidR="00000000" w:rsidRPr="00000000">
              <w:rPr>
                <w:rtl w:val="0"/>
              </w:rPr>
            </w:r>
          </w:p>
        </w:tc>
      </w:tr>
      <w:tr>
        <w:trPr>
          <w:cantSplit w:val="0"/>
          <w:trHeight w:val="21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FACILITY: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Golden Isles YMCA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02124"/>
                <w:sz w:val="22"/>
                <w:szCs w:val="22"/>
                <w:u w:val="none"/>
                <w:vertAlign w:val="baseline"/>
              </w:rPr>
            </w:pPr>
            <w:r w:rsidDel="00000000" w:rsidR="00000000" w:rsidRPr="00000000">
              <w:rPr>
                <w:i w:val="0"/>
                <w:smallCaps w:val="0"/>
                <w:strike w:val="0"/>
                <w:color w:val="202124"/>
                <w:sz w:val="22"/>
                <w:szCs w:val="22"/>
                <w:u w:val="none"/>
                <w:vertAlign w:val="baseline"/>
                <w:rtl w:val="0"/>
              </w:rPr>
              <w:t xml:space="preserve">144 Scranton Connector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i w:val="0"/>
                <w:smallCaps w:val="0"/>
                <w:strike w:val="0"/>
                <w:color w:val="202124"/>
                <w:sz w:val="22"/>
                <w:szCs w:val="22"/>
                <w:u w:val="none"/>
                <w:vertAlign w:val="baseline"/>
                <w:rtl w:val="0"/>
              </w:rPr>
              <w:t xml:space="preserve">Brunswick, GA 31525</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This facilities competition pool is a Ten Lane 50-meter pool with SST timing and CTS touchpads. The competition course has been certified in accordance with 104.2.2C(4). The certification is on file with USA Swimming, Inc., and Georgia Swimming, Inc. The pool depth at the start end equals 6ft. and turn end depth equals 3.5ft. 6-8 lanes will be used for competition with minimum 1 lane available for continuous warm-up/down. </w:t>
            </w:r>
            <w:r w:rsidDel="00000000" w:rsidR="00000000" w:rsidRPr="00000000">
              <w:rPr>
                <w:rtl w:val="0"/>
              </w:rPr>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SCHEDULE: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Session 1: All ages      Warm up:  Not before 8:15am     Start: Not before 9:30am</w:t>
            </w:r>
            <w:r w:rsidDel="00000000" w:rsidR="00000000" w:rsidRPr="00000000">
              <w:rPr>
                <w:rtl w:val="0"/>
              </w:rPr>
            </w:r>
          </w:p>
        </w:tc>
      </w:tr>
      <w:tr>
        <w:trPr>
          <w:cantSplit w:val="0"/>
          <w:trHeight w:val="19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FORMAT: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All events swum in LCM</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All events contested Fast to Slow</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Timed Final Format (TF)</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6 to 8 lanes will be used for competition depending on number of entries received</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Events 1-12 will be pre-seeded. </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Events 13-16 will be positive check-in</w:t>
            </w:r>
          </w:p>
        </w:tc>
      </w:tr>
      <w:tr>
        <w:trPr>
          <w:cantSplit w:val="0"/>
          <w:trHeight w:val="12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ENTRY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 EVENT FEE: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$32/athlete - includes 4 individuals &amp; up to 1 relay</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LATE IND. ENTRIES: $42</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/athlete - applicable after heat sheet is printed</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RELAYS: -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included in individual entry fee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$2.00 Ga travel surcharge applies to all non-Georgia LSC registered swimmers.</w:t>
            </w:r>
          </w:p>
        </w:tc>
      </w:tr>
      <w:tr>
        <w:trPr>
          <w:cantSplit w:val="0"/>
          <w:trHeight w:val="12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 to all registered athletes and clubs in good standing with USA Swimming.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HOST</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Southern Eagle Aquatics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not allow unregistered swimmers, coaches, officials, or teams to participate in this meet. No swimmer will be permitted to compete unless the swimmer is a member in as provided in Article 302.</w:t>
            </w:r>
            <w:r w:rsidDel="00000000" w:rsidR="00000000" w:rsidRPr="00000000">
              <w:rPr>
                <w:rtl w:val="0"/>
              </w:rPr>
            </w:r>
          </w:p>
        </w:tc>
      </w:tr>
      <w:tr>
        <w:trPr>
          <w:cantSplit w:val="0"/>
          <w:trHeight w:val="373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Swimmers may swim a maximum of four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 events per day + one (1) relay.   Deck entries can be made with the clerk of course up to 45 minutes before the start of the session. Meet m</w:t>
            </w:r>
            <w:r w:rsidDel="00000000" w:rsidR="00000000" w:rsidRPr="00000000">
              <w:rPr>
                <w:sz w:val="22"/>
                <w:szCs w:val="22"/>
                <w:rtl w:val="0"/>
              </w:rPr>
              <w:t xml:space="preserve">anagement reserves the right to make changes to the format in order to fit the 4-hour rule, including, but not limited to, eliminating relays or capping number of heats on distance events.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Special Qualifying Times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*8&amp;U’s must have the 10&amp;U ‘B’ time in 100 or 200 freestyle to swim the 200 freestyle, and must have the 10&amp;U ‘B’ time in the 100 or 200 IM to swim the 200 IM. Time must be provable through SWIMS. Event is open with no time standards/restrictions for athletes 9 and older.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#10 year olds must have the 11-12 ‘B’ time in the 100 distance of said stroke in order to swim the 200 back, 200 breast, 200 butterfly, or the 11-12 ‘B’ time in the 400/500 free to swim the 800 free . Time must be provable through SWIMS. Event is open with no time standards/restrictions for athletes 11 and older.</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Special Entry Rules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@Eligible athletes may swim one event between events 13-15.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Eligible athletes may swim 2 of the following events [1, 10, 16 ]</w:t>
            </w:r>
            <w:r w:rsidDel="00000000" w:rsidR="00000000" w:rsidRPr="00000000">
              <w:rPr>
                <w:rtl w:val="0"/>
              </w:rPr>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CHECK IN: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CLERK of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Positive check in required for events 13-1</w:t>
            </w:r>
            <w:r w:rsidDel="00000000" w:rsidR="00000000" w:rsidRPr="00000000">
              <w:rPr>
                <w:color w:val="ff0000"/>
                <w:sz w:val="22"/>
                <w:szCs w:val="22"/>
                <w:rtl w:val="0"/>
              </w:rPr>
              <w:t xml:space="preserve">6</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45 minutes prior to the meet start. </w:t>
            </w:r>
            <w:r w:rsidDel="00000000" w:rsidR="00000000" w:rsidRPr="00000000">
              <w:rPr>
                <w:rtl w:val="0"/>
              </w:rPr>
            </w:r>
          </w:p>
        </w:tc>
      </w:tr>
      <w:tr>
        <w:trPr>
          <w:cantSplit w:val="0"/>
          <w:trHeight w:val="16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ENTRY SUBMISSION: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ENTRY DEADLINE:  Date: Friday, May 27  Time: 6:00pm</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entries using Hy-Tek team manager.  Entries must include the USA Swimming Club Code and each swimmer’s USA Swimming number, first and last name, age, and seeding time for each event entered.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entries to: </w:t>
            </w:r>
            <w:hyperlink r:id="rId1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swimsega@gmail.com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 check and entries to: Beau Caldwell, 1019 Bradford Way, Statesboro, GA 30461</w:t>
            </w:r>
            <w:r w:rsidDel="00000000" w:rsidR="00000000" w:rsidRPr="00000000">
              <w:rPr>
                <w:rtl w:val="0"/>
              </w:rPr>
            </w:r>
          </w:p>
        </w:tc>
      </w:tr>
      <w:tr>
        <w:trPr>
          <w:cantSplit w:val="0"/>
          <w:trHeight w:val="137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RULES: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Times New Roman" w:cs="Times New Roman" w:eastAsia="Times New Roman" w:hAnsi="Times New Roman"/>
                <w:b w:val="1"/>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1d1d"/>
                <w:sz w:val="22"/>
                <w:szCs w:val="22"/>
                <w:u w:val="none"/>
                <w:shd w:fill="auto" w:val="clear"/>
                <w:vertAlign w:val="baseline"/>
                <w:rtl w:val="0"/>
              </w:rPr>
              <w:t xml:space="preserve">Tech Suit Restriction for 12-and-Under Swimmers: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2"/>
                <w:szCs w:val="22"/>
                <w:u w:val="none"/>
                <w:shd w:fill="auto" w:val="clear"/>
                <w:vertAlign w:val="baseline"/>
              </w:rPr>
            </w:pPr>
            <w:hyperlink r:id="rId17">
              <w:r w:rsidDel="00000000" w:rsidR="00000000" w:rsidRPr="00000000">
                <w:rPr>
                  <w:rFonts w:ascii="Times New Roman" w:cs="Times New Roman" w:eastAsia="Times New Roman" w:hAnsi="Times New Roman"/>
                  <w:b w:val="1"/>
                  <w:i w:val="0"/>
                  <w:smallCaps w:val="0"/>
                  <w:strike w:val="0"/>
                  <w:color w:val="0563c1"/>
                  <w:sz w:val="22"/>
                  <w:szCs w:val="22"/>
                  <w:u w:val="single"/>
                  <w:shd w:fill="auto" w:val="clear"/>
                  <w:vertAlign w:val="baseline"/>
                  <w:rtl w:val="0"/>
                </w:rPr>
                <w:t xml:space="preserve">https://www.usaswimming.org/news/2020/08/24/tech-suit-restriction-for-12-and-under-swimmers</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2"/>
                <w:szCs w:val="22"/>
                <w:u w:val="none"/>
                <w:shd w:fill="auto" w:val="clear"/>
                <w:vertAlign w:val="baseline"/>
                <w:rtl w:val="0"/>
              </w:rPr>
              <w:t xml:space="preserve">102.8 SWIMWEAR</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.1 Design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F. No Technical Suit may be worn by any 12 &amp; Under USA Swimming athlete member in competition at any Sanctioned, Approved or Observed meet.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2"/>
                <w:szCs w:val="22"/>
                <w:u w:val="none"/>
                <w:shd w:fill="auto" w:val="clear"/>
                <w:vertAlign w:val="baseline"/>
                <w:rtl w:val="0"/>
              </w:rPr>
              <w:t xml:space="preserve">1) A Technical Suit is one that has the following components: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2"/>
                <w:szCs w:val="22"/>
                <w:u w:val="none"/>
                <w:shd w:fill="auto" w:val="clear"/>
                <w:vertAlign w:val="baseline"/>
                <w:rtl w:val="0"/>
              </w:rPr>
              <w:t xml:space="preserve">a. Any suit with any bonded or taped seams regardless of its fabric or silhouette; or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2"/>
                <w:szCs w:val="22"/>
                <w:u w:val="none"/>
                <w:shd w:fill="auto" w:val="clear"/>
                <w:vertAlign w:val="baseline"/>
                <w:rtl w:val="0"/>
              </w:rPr>
              <w:t xml:space="preserve">b. Any suit with woven fabric extending past the hips.</w:t>
            </w:r>
            <w:r w:rsidDel="00000000" w:rsidR="00000000" w:rsidRPr="00000000">
              <w:rPr>
                <w:rFonts w:ascii="Arimo" w:cs="Arimo" w:eastAsia="Arimo" w:hAnsi="Arimo"/>
                <w:b w:val="0"/>
                <w:i w:val="0"/>
                <w:smallCaps w:val="0"/>
                <w:strike w:val="0"/>
                <w:color w:val="222222"/>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(Note: WOVEN FABRIC-A suit with woven fabric and sewn seams that does not extend below the hips is permitted.)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(Note: KNIT FABRIC-A suit with knit fabric and sewn seams not extending below the knees is permitted.)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USA Swimming Rules, including the Minor Athlete Abuse Prevention Policy (“MAAPP”), will govern this meet.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of audio or visual recording devices, including a cell phone, is not permitted in changing areas, behind the blocks (Including warm-up, warm-down, and Competition), rest rooms or locker rooms.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Deck changes are prohibited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deck registrations will not be permitted during this event.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swimmer must start and finish the race in the same lane.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Deck Pass is acceptable proof of USA Swimming membership.</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r w:rsidDel="00000000" w:rsidR="00000000" w:rsidRPr="00000000">
              <w:rPr>
                <w:rtl w:val="0"/>
              </w:rPr>
            </w:r>
          </w:p>
        </w:tc>
      </w:tr>
      <w:tr>
        <w:trPr>
          <w:cantSplit w:val="0"/>
          <w:trHeight w:val="9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COACHES: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COACHES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will be required to sign in and show their USA Swimming coaches registration card 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DECK PASS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verification that all certifications are current.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 coaches meeting will take place if necessary prior to warm-up. </w:t>
            </w:r>
            <w:r w:rsidDel="00000000" w:rsidR="00000000" w:rsidRPr="00000000">
              <w:rPr>
                <w:rtl w:val="0"/>
              </w:rPr>
            </w:r>
          </w:p>
        </w:tc>
      </w:tr>
      <w:tr>
        <w:trPr>
          <w:cantSplit w:val="0"/>
          <w:trHeight w:val="16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OFFICIALS: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Southern Eagle Aquatics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welcomes visiting officials and apprentices and will appreciate help in officiating this competition. There will be an official’s meeting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45 minutes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the start of each session. The official’s uniform will consist of a white polo collared shirt, navy blue shorts, skirts or slacks with white socks and shoes. All officials must present at check in, their current LSC Officials Certification Card;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recently completed Apprentice Form;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proof of current USA Swimming Non-Athlete membership.  Credentials may be required for deck access and hospitality.</w:t>
            </w:r>
            <w:r w:rsidDel="00000000" w:rsidR="00000000" w:rsidRPr="00000000">
              <w:rPr>
                <w:rtl w:val="0"/>
              </w:rPr>
            </w:r>
          </w:p>
        </w:tc>
      </w:tr>
      <w:tr>
        <w:trPr>
          <w:cantSplit w:val="0"/>
          <w:trHeight w:val="9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COMMITTEE / MEET JURY: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Meet Committee / Jury shall be established during the coaching meeting or prior to the competition and shall consist of the Meet Director, Meet Referee, Coaches, and athlete members, as appropriate. As defined in the Official Glossary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USA Swimming Rulebook)</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No Awards will be given out</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No scoring will be awarded</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No concessions will be offered. Families are encouraged to bring their own food &amp; snacks</w:t>
            </w:r>
            <w:r w:rsidDel="00000000" w:rsidR="00000000" w:rsidRPr="00000000">
              <w:rPr>
                <w:rtl w:val="0"/>
              </w:rPr>
            </w:r>
          </w:p>
        </w:tc>
      </w:tr>
      <w:tr>
        <w:trPr>
          <w:cantSplit w:val="0"/>
          <w:trHeight w:val="9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GEORGIA WARM-UP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Georgia Swimming approved warm-up guidelines will be followed for this meet. Warm-up lane assignments will be posted at the pool. USA Swimming Certified Coaches must supervise in the vicinity of all warm-up activities.</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1"/>
                  <w:i w:val="0"/>
                  <w:smallCaps w:val="0"/>
                  <w:strike w:val="0"/>
                  <w:color w:val="0563c1"/>
                  <w:sz w:val="22"/>
                  <w:szCs w:val="22"/>
                  <w:u w:val="single"/>
                  <w:shd w:fill="auto" w:val="clear"/>
                  <w:vertAlign w:val="baseline"/>
                  <w:rtl w:val="0"/>
                </w:rPr>
                <w:t xml:space="preserve">www.gaofficials.org/documents</w:t>
              </w:r>
            </w:hyperlink>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 &gt; Sanctions </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GEORGIA SCRATCH RULE: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 </w:t>
            </w:r>
            <w:hyperlink r:id="rId19">
              <w:r w:rsidDel="00000000" w:rsidR="00000000" w:rsidRPr="00000000">
                <w:rPr>
                  <w:rFonts w:ascii="Times New Roman" w:cs="Times New Roman" w:eastAsia="Times New Roman" w:hAnsi="Times New Roman"/>
                  <w:b w:val="1"/>
                  <w:i w:val="0"/>
                  <w:smallCaps w:val="0"/>
                  <w:strike w:val="0"/>
                  <w:color w:val="0563c1"/>
                  <w:sz w:val="22"/>
                  <w:szCs w:val="22"/>
                  <w:u w:val="single"/>
                  <w:shd w:fill="auto" w:val="clear"/>
                  <w:vertAlign w:val="baseline"/>
                  <w:rtl w:val="0"/>
                </w:rPr>
                <w:t xml:space="preserve">www.gaofficials.org/documents</w:t>
              </w:r>
            </w:hyperlink>
            <w:r w:rsidDel="00000000" w:rsidR="00000000" w:rsidRPr="00000000">
              <w:rPr>
                <w:rFonts w:ascii="Times New Roman" w:cs="Times New Roman" w:eastAsia="Times New Roman" w:hAnsi="Times New Roman"/>
                <w:b w:val="1"/>
                <w:i w:val="0"/>
                <w:smallCaps w:val="0"/>
                <w:strike w:val="0"/>
                <w:color w:val="0070c0"/>
                <w:sz w:val="22"/>
                <w:szCs w:val="22"/>
                <w:u w:val="none"/>
                <w:shd w:fill="auto" w:val="clear"/>
                <w:vertAlign w:val="baseline"/>
                <w:rtl w:val="0"/>
              </w:rPr>
              <w:t xml:space="preserve"> &gt; Sanctions</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MISC.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enter relevant information *****</w:t>
            </w: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Order of Events</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Sunday, June 5 – Warm Up @ Not before 8:15 AM; Start Not Before @ 9:30AM    </w:t>
      </w:r>
      <w:r w:rsidDel="00000000" w:rsidR="00000000" w:rsidRPr="00000000">
        <w:rPr>
          <w:rtl w:val="0"/>
        </w:rPr>
      </w:r>
    </w:p>
    <w:tbl>
      <w:tblPr>
        <w:tblStyle w:val="Table2"/>
        <w:tblW w:w="1080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50"/>
        <w:gridCol w:w="3659"/>
        <w:gridCol w:w="586"/>
        <w:gridCol w:w="1020"/>
        <w:gridCol w:w="4485"/>
        <w:tblGridChange w:id="0">
          <w:tblGrid>
            <w:gridCol w:w="1050"/>
            <w:gridCol w:w="3659"/>
            <w:gridCol w:w="586"/>
            <w:gridCol w:w="1020"/>
            <w:gridCol w:w="4485"/>
          </w:tblGrid>
        </w:tblGridChange>
      </w:tblGrid>
      <w:tr>
        <w:trPr>
          <w:cantSplit w:val="0"/>
          <w:trHeight w:val="841" w:hRule="atLeast"/>
          <w:tblHeader w:val="0"/>
        </w:trPr>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2">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Event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3">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Event Description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5">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Event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6">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Event Description</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D7">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D8">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200 Freestyle*%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D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D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DB">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5 min Break</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C">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D">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50 Butterfly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DF">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E0">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Mixed 4x50 free relay</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1">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2">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100 Butterfly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4">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5">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10&amp;U Mixed 4x50 free relay</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E6">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E7">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50 Backstroke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E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E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EA">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5 min Break</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B">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C">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100 Backstroke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E">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EF">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10&amp;O 200 Butterfly#@</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0">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1">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50 Breaststroke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3">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4">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10&amp;O 200 Backstroke#@</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F5">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F6">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100 Breaststroke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F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F8">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F9">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10&amp;O 200 Breaststroke#@</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A">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B">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50 Freestyle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D">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0FE">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10&amp;O 800 Freestyle#%</w:t>
            </w: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0FF">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100">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100 Freestyle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10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10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af4" w:val="clear"/>
            <w:tcMar>
              <w:top w:w="133.0" w:type="dxa"/>
              <w:left w:w="133.0" w:type="dxa"/>
              <w:bottom w:w="133.0" w:type="dxa"/>
              <w:right w:w="133.0" w:type="dxa"/>
            </w:tcMar>
            <w:vAlign w:val="top"/>
          </w:tcPr>
          <w:p w:rsidR="00000000" w:rsidDel="00000000" w:rsidP="00000000" w:rsidRDefault="00000000" w:rsidRPr="00000000" w14:paraId="00000103">
            <w:pPr>
              <w:rPr/>
            </w:pPr>
            <w:r w:rsidDel="00000000" w:rsidR="00000000" w:rsidRPr="00000000">
              <w:rPr>
                <w:rtl w:val="0"/>
              </w:rPr>
            </w:r>
          </w:p>
        </w:tc>
      </w:tr>
      <w:tr>
        <w:trPr>
          <w:cantSplit w:val="0"/>
          <w:trHeight w:val="421" w:hRule="atLeast"/>
          <w:tblHeader w:val="0"/>
        </w:trPr>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104">
            <w:pPr>
              <w:keepNext w:val="0"/>
              <w:keepLines w:val="0"/>
              <w:widowControl w:val="1"/>
              <w:shd w:fill="auto" w:val="clear"/>
              <w:spacing w:after="0" w:before="0" w:lineRule="auto"/>
              <w:ind w:left="0" w:right="0" w:firstLine="0"/>
              <w:jc w:val="righ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105">
            <w:pPr>
              <w:keepNext w:val="0"/>
              <w:keepLines w:val="0"/>
              <w:widowControl w:val="1"/>
              <w:shd w:fill="auto" w:val="clear"/>
              <w:spacing w:after="0" w:before="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 200 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10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10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dd4e9" w:val="clear"/>
            <w:tcMar>
              <w:top w:w="133.0" w:type="dxa"/>
              <w:left w:w="133.0" w:type="dxa"/>
              <w:bottom w:w="133.0" w:type="dxa"/>
              <w:right w:w="133.0" w:type="dxa"/>
            </w:tcMar>
            <w:vAlign w:val="top"/>
          </w:tcPr>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single"/>
          <w:shd w:fill="auto" w:val="clear"/>
          <w:vertAlign w:val="baseline"/>
          <w:rtl w:val="0"/>
        </w:rPr>
        <w:t xml:space="preserve">Special Qualifying Times</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*8&amp;U’s must have the 10&amp;U ‘B’ time in 100 or 200 freestyle to swim the 200 freestyle, and must have the 10&amp;U ‘B’ time in the 100 or 200 IM to swim the 200 IM. Time must be provable through SWIMS. Event is open with no time standards/restrictions for athletes 9 and older.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#10 year olds must have the 11-12 ‘B’ time in the 100 distance of said stroke in order to swim the 200 back, 200 breast, 200 butterfly, or the 11-12 ‘B’ time in the 400/500 free to swim the 800 free . Time must be provable through SWIMS. Event is open with no time standards/restrictions for athletes 11 and older.</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single"/>
          <w:shd w:fill="auto" w:val="clear"/>
          <w:vertAlign w:val="baseline"/>
          <w:rtl w:val="0"/>
        </w:rPr>
        <w:t xml:space="preserve">Special Entry Rules</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@Eligible athletes may swim one event between events 13-15.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Eligible athletes may swim 2 of the following events [1, 10, 16 ]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singl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before="0" w:line="240"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before="0" w:line="240"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SOUTHERN EAGLE AQUATICS / SEGA SPLASH</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before="0" w:line="240"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JUNE 5, 2022</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7200" w:right="0" w:hanging="72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Name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abbreviation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 xml:space="preserve">_____</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Address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tab/>
        <w:tab/>
        <w:tab/>
        <w:tab/>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7920" w:right="0" w:hanging="79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State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Zip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 Coach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tab/>
        <w:tab/>
        <w:tab/>
        <w:tab/>
        <w:tab/>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before="0" w:line="240" w:lineRule="auto"/>
        <w:ind w:left="7560" w:right="0" w:hanging="75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Home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E-mail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entry problems call or e-mail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tab/>
        <w:tab/>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60" w:before="240" w:line="240" w:lineRule="auto"/>
        <w:ind w:left="0" w:right="0" w:firstLine="0"/>
        <w:jc w:val="left"/>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2"/>
          <w:szCs w:val="22"/>
          <w:u w:val="none"/>
          <w:shd w:fill="auto" w:val="clear"/>
          <w:vertAlign w:val="baseline"/>
          <w:rtl w:val="0"/>
        </w:rPr>
        <w:t xml:space="preserve">All coaches from your team present at the meet, must be listed</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2. Coach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4. Coach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9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408"/>
        <w:gridCol w:w="2880"/>
        <w:gridCol w:w="2602"/>
        <w:tblGridChange w:id="0">
          <w:tblGrid>
            <w:gridCol w:w="5408"/>
            <w:gridCol w:w="2880"/>
            <w:gridCol w:w="2602"/>
          </w:tblGrid>
        </w:tblGridChange>
      </w:tblGrid>
      <w:tr>
        <w:trPr>
          <w:cantSplit w:val="0"/>
          <w:trHeight w:val="2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Athlete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$32 x (number of athletes)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w:t>
            </w:r>
            <w:r w:rsidDel="00000000" w:rsidR="00000000" w:rsidRPr="00000000">
              <w:rPr>
                <w:rtl w:val="0"/>
              </w:rPr>
            </w:r>
          </w:p>
        </w:tc>
      </w:tr>
      <w:tr>
        <w:trPr>
          <w:cantSplit w:val="0"/>
          <w:trHeight w:val="2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Non-Ga LSC registered athletes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$2 x (number of athletes)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w:t>
            </w:r>
            <w:r w:rsidDel="00000000" w:rsidR="00000000" w:rsidRPr="00000000">
              <w:rPr>
                <w:rtl w:val="0"/>
              </w:rPr>
            </w:r>
          </w:p>
        </w:tc>
      </w:tr>
      <w:tr>
        <w:trPr>
          <w:cantSplit w:val="0"/>
          <w:trHeight w:val="2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2240.0" w:type="dxa"/>
              <w:bottom w:w="80.0" w:type="dxa"/>
              <w:right w:w="8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216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w:t>
            </w:r>
            <w:r w:rsidDel="00000000" w:rsidR="00000000" w:rsidRPr="00000000">
              <w:rPr>
                <w:rtl w:val="0"/>
              </w:rPr>
            </w:r>
          </w:p>
        </w:tc>
      </w:tr>
    </w:tb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2880"/>
          <w:tab w:val="left" w:pos="3150"/>
          <w:tab w:val="left" w:pos="4320"/>
          <w:tab w:val="left" w:pos="5040"/>
          <w:tab w:val="left" w:pos="5760"/>
          <w:tab w:val="left" w:pos="7020"/>
          <w:tab w:val="left" w:pos="7920"/>
          <w:tab w:val="left" w:pos="8640"/>
          <w:tab w:val="left" w:pos="9360"/>
          <w:tab w:val="left" w:pos="9990"/>
        </w:tabs>
        <w:spacing w:after="0" w:before="0" w:line="240" w:lineRule="auto"/>
        <w:ind w:left="7020" w:right="0" w:hanging="70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Submit one check payable to: </w:t>
      </w:r>
      <w:r w:rsidDel="00000000" w:rsidR="00000000" w:rsidRPr="00000000">
        <w:rPr>
          <w:rFonts w:ascii="Times New Roman" w:cs="Times New Roman" w:eastAsia="Times New Roman" w:hAnsi="Times New Roman"/>
          <w:b w:val="1"/>
          <w:i w:val="0"/>
          <w:smallCaps w:val="0"/>
          <w:strike w:val="0"/>
          <w:color w:val="ff0000"/>
          <w:sz w:val="22"/>
          <w:szCs w:val="22"/>
          <w:u w:val="single"/>
          <w:shd w:fill="auto" w:val="clear"/>
          <w:vertAlign w:val="baseline"/>
          <w:rtl w:val="0"/>
        </w:rPr>
        <w:t xml:space="preserve">SOUTHERN EAGLE AQUATICS</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Entries must be received on or before </w:t>
      </w:r>
      <w:r w:rsidDel="00000000" w:rsidR="00000000" w:rsidRPr="00000000">
        <w:rPr>
          <w:rFonts w:ascii="Times New Roman" w:cs="Times New Roman" w:eastAsia="Times New Roman" w:hAnsi="Times New Roman"/>
          <w:b w:val="1"/>
          <w:i w:val="0"/>
          <w:smallCaps w:val="0"/>
          <w:strike w:val="0"/>
          <w:color w:val="ff0000"/>
          <w:sz w:val="22"/>
          <w:szCs w:val="22"/>
          <w:u w:val="single"/>
          <w:shd w:fill="auto" w:val="clear"/>
          <w:vertAlign w:val="baseline"/>
          <w:rtl w:val="0"/>
        </w:rPr>
        <w:t xml:space="preserve">FRIDAY, MAY 27 AT 6:00 PM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 entries to: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Beau Caldwell</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ab/>
        <w:t xml:space="preserve">                   1019 Bradford Way, Statesboro, GA, 30461</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before="0" w:line="240" w:lineRule="auto"/>
        <w:ind w:left="0" w:right="0" w:firstLine="0"/>
        <w:jc w:val="left"/>
        <w:rPr>
          <w:color w:val="ff0000"/>
          <w:sz w:val="22"/>
          <w:szCs w:val="22"/>
        </w:rPr>
      </w:pPr>
      <w:r w:rsidDel="00000000" w:rsidR="00000000" w:rsidRPr="00000000">
        <w:rPr>
          <w:color w:val="ff0000"/>
          <w:sz w:val="22"/>
          <w:szCs w:val="22"/>
          <w:rtl w:val="0"/>
        </w:rPr>
        <w:tab/>
        <w:t xml:space="preserve">                   swimsega@gmail.com</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WAIVER, ACKNOWLEDGMENT AND LIABILITY RELEASE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the undersigned coach, or team representative, verify that all swimmers and coaches listed on the enclosed entry are registered with USA Swimming.</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acknowledge that I am familiar with the safety rules of USA Swimming and Georgia Swimming regarding warm-up procedures and that I shall be responsible for the compliance of my swimmers with those rules during this meet.</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granting this sanction it is understood and agreed that USA Swimming, Georgia LCS, and </w:t>
      </w:r>
      <w:r w:rsidDel="00000000" w:rsidR="00000000" w:rsidRPr="00000000">
        <w:rPr>
          <w:rFonts w:ascii="Times New Roman" w:cs="Times New Roman" w:eastAsia="Times New Roman" w:hAnsi="Times New Roman"/>
          <w:b w:val="1"/>
          <w:i w:val="0"/>
          <w:smallCaps w:val="0"/>
          <w:strike w:val="0"/>
          <w:color w:val="ff0000"/>
          <w:sz w:val="22"/>
          <w:szCs w:val="22"/>
          <w:u w:val="single"/>
          <w:shd w:fill="auto" w:val="clear"/>
          <w:vertAlign w:val="baseline"/>
          <w:rtl w:val="0"/>
        </w:rPr>
        <w:t xml:space="preserve">Southern Eagle Aquatics</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be free and harmless from any liabilities or claims for damages arising by reason of injuries to anyone during the conduct of the event.</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have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reviewed RULE 302.4 FALSE REGISTRATION and understand that if a swimmer who is not properly registered with USA Swimming competes in a sanctioned competition, Georgia Swimming Inc. may impose a fine of up to $100.00 per event against the individual, member coach or member club submitting the entry.</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0"/>
          <w:tab w:val="left" w:pos="6300"/>
          <w:tab w:val="left" w:pos="9990"/>
        </w:tabs>
        <w:spacing w:after="0" w:before="0" w:line="240" w:lineRule="auto"/>
        <w:ind w:left="5760" w:right="0" w:hanging="57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before="0" w:line="240" w:lineRule="auto"/>
        <w:ind w:left="5760" w:right="0" w:hanging="57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Signature/Title</w:t>
        <w:tab/>
        <w:tab/>
        <w:tab/>
        <w:tab/>
        <w:tab/>
        <w:tab/>
        <w:tab/>
        <w:t xml:space="preserve">Date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before="0" w:line="240" w:lineRule="auto"/>
        <w:ind w:left="5760" w:right="0" w:hanging="5760"/>
        <w:jc w:val="left"/>
        <w:rPr>
          <w:sz w:val="22"/>
          <w:szCs w:val="22"/>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before="0" w:line="240" w:lineRule="auto"/>
        <w:ind w:left="5760" w:right="0" w:hanging="5760"/>
        <w:jc w:val="left"/>
        <w:rPr>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COVID 19:</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This statement shall also be included in heat sheets</w:t>
      </w:r>
      <w:r w:rsidDel="00000000" w:rsidR="00000000" w:rsidRPr="00000000">
        <w:rPr>
          <w:rtl w:val="0"/>
        </w:rPr>
      </w:r>
    </w:p>
    <w:sectPr>
      <w:headerReference r:id="rId20" w:type="default"/>
      <w:footerReference r:id="rId2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color w:val="00000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color w:val="00000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color w:val="00000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color w:val="00000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0"/>
      </w:pPr>
      <w:rPr>
        <w:smallCaps w:val="0"/>
        <w:strike w:val="0"/>
        <w:shd w:fill="auto" w:val="clear"/>
        <w:vertAlign w:val="baseline"/>
      </w:rPr>
    </w:lvl>
  </w:abstractNum>
  <w:abstractNum w:abstractNumId="4">
    <w:lvl w:ilvl="0">
      <w:start w:val="3"/>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0"/>
      </w:pPr>
      <w:rPr>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160" w:before="0" w:line="259"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14:textFill>
        <w14:solidFill>
          <w14:srgbClr w14:val="000000"/>
        </w14:solidFill>
      </w14:textFill>
      <w14:textOutline>
        <w14:noFill/>
      </w14:textOutline>
    </w:rPr>
  </w:style>
  <w:style w:type="paragraph" w:styleId="List Paragraph">
    <w:name w:val="List Paragraph"/>
    <w:next w:val="List Paragraph"/>
    <w:pPr>
      <w:keepNext w:val="0"/>
      <w:keepLines w:val="0"/>
      <w:pageBreakBefore w:val="0"/>
      <w:widowControl w:val="1"/>
      <w:shd w:color="auto" w:fill="auto" w:val="clear"/>
      <w:suppressAutoHyphens w:val="0"/>
      <w:bidi w:val="0"/>
      <w:spacing w:after="160" w:before="0" w:line="259" w:lineRule="auto"/>
      <w:ind w:left="72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paragraph" w:styleId="m_148186692633119114msonospacing">
    <w:name w:val="m_148186692633119114msonospacing"/>
    <w:next w:val="m_148186692633119114msonospacing"/>
    <w:pPr>
      <w:keepNext w:val="0"/>
      <w:keepLines w:val="0"/>
      <w:pageBreakBefore w:val="0"/>
      <w:widowControl w:val="1"/>
      <w:shd w:color="auto" w:fill="auto" w:val="clear"/>
      <w:suppressAutoHyphens w:val="0"/>
      <w:bidi w:val="0"/>
      <w:spacing w:after="100" w:before="10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rPr>
  </w:style>
  <w:style w:type="character" w:styleId="Hyperlink.1">
    <w:name w:val="Hyperlink.1"/>
    <w:basedOn w:val="None"/>
    <w:next w:val="Hyperlink.1"/>
    <w:rPr>
      <w:rFonts w:ascii="Times New Roman" w:cs="Times New Roman" w:eastAsia="Times New Roman" w:hAnsi="Times New Roman"/>
      <w:lang w:val="en-US"/>
    </w:rPr>
  </w:style>
  <w:style w:type="character" w:styleId="Link">
    <w:name w:val="Link"/>
    <w:rPr>
      <w:outline w:val="0"/>
      <w:color w:val="0563c1"/>
      <w:u w:color="0563c1" w:val="single"/>
      <w14:textFill>
        <w14:solidFill>
          <w14:srgbClr w14:val="0563C1"/>
        </w14:solidFill>
      </w14:textFill>
    </w:rPr>
  </w:style>
  <w:style w:type="character" w:styleId="Hyperlink.2">
    <w:name w:val="Hyperlink.2"/>
    <w:basedOn w:val="Link"/>
    <w:next w:val="Hyperlink.2"/>
    <w:rPr>
      <w:outline w:val="0"/>
      <w:color w:val="000000"/>
      <w:sz w:val="24"/>
      <w:szCs w:val="24"/>
      <w:u w:color="000000"/>
      <w:lang w:val="en-US"/>
      <w14:textFill>
        <w14:solidFill>
          <w14:srgbClr w14:val="000000"/>
        </w14:solidFill>
      </w14:textFill>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vertAlign w:val="baseline"/>
      <w14:textFill>
        <w14:solidFill>
          <w14:srgbClr w14:val="000000"/>
        </w14:solidFill>
      </w14:textFill>
      <w14:textOutline>
        <w14:noFill/>
      </w14:textOutline>
    </w:rPr>
  </w:style>
  <w:style w:type="character" w:styleId="Hyperlink.3">
    <w:name w:val="Hyperlink.3"/>
    <w:basedOn w:val="Link"/>
    <w:next w:val="Hyperlink.3"/>
    <w:rPr>
      <w:lang w:val="en-US"/>
    </w:rPr>
  </w:style>
  <w:style w:type="character" w:styleId="Hyperlink.4">
    <w:name w:val="Hyperlink.4"/>
    <w:basedOn w:val="Link"/>
    <w:next w:val="Hyperlink.4"/>
    <w:rPr>
      <w:rFonts w:ascii="Times New Roman" w:cs="Times New Roman" w:eastAsia="Times New Roman" w:hAnsi="Times New Roman"/>
      <w:b w:val="1"/>
      <w:bCs w:val="1"/>
      <w:lang w:val="en-US"/>
    </w:rPr>
  </w:style>
  <w:style w:type="numbering" w:styleId="Imported Style 6">
    <w:name w:val="Imported Style 6"/>
    <w:pPr>
      <w:numPr>
        <w:numId w:val="6"/>
      </w:numPr>
    </w:pPr>
  </w:style>
  <w:style w:type="numbering" w:styleId="Imported Style 7">
    <w:name w:val="Imported Style 7"/>
    <w:pPr>
      <w:numPr>
        <w:numId w:val="8"/>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swimsega@gmail.com" TargetMode="External"/><Relationship Id="rId10" Type="http://schemas.openxmlformats.org/officeDocument/2006/relationships/hyperlink" Target="https://www.teamunify.com/TabGeneric.jsp?_tabid_=233674&amp;team=lscszgs" TargetMode="External"/><Relationship Id="rId21" Type="http://schemas.openxmlformats.org/officeDocument/2006/relationships/footer" Target="footer1.xml"/><Relationship Id="rId13" Type="http://schemas.openxmlformats.org/officeDocument/2006/relationships/hyperlink" Target="mailto:maries0811@yahoo.com" TargetMode="External"/><Relationship Id="rId12" Type="http://schemas.openxmlformats.org/officeDocument/2006/relationships/hyperlink" Target="mailto:weissist@ao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swimming.org/diversity" TargetMode="External"/><Relationship Id="rId15" Type="http://schemas.openxmlformats.org/officeDocument/2006/relationships/hyperlink" Target="mailto:spottiescott@yahoo.com" TargetMode="External"/><Relationship Id="rId14" Type="http://schemas.openxmlformats.org/officeDocument/2006/relationships/hyperlink" Target="mailto:jtysinger@georgiasouthern.edu" TargetMode="External"/><Relationship Id="rId17" Type="http://schemas.openxmlformats.org/officeDocument/2006/relationships/hyperlink" Target="https://www.usaswimming.org/news/2020/08/24/tech-suit-restriction-for-12-and-under-swimmers" TargetMode="External"/><Relationship Id="rId16" Type="http://schemas.openxmlformats.org/officeDocument/2006/relationships/hyperlink" Target="mailto:swimsega@gmail.com" TargetMode="External"/><Relationship Id="rId5" Type="http://schemas.openxmlformats.org/officeDocument/2006/relationships/styles" Target="styles.xml"/><Relationship Id="rId19" Type="http://schemas.openxmlformats.org/officeDocument/2006/relationships/hyperlink" Target="http://www.gaofficials.org/documents" TargetMode="External"/><Relationship Id="rId6" Type="http://schemas.openxmlformats.org/officeDocument/2006/relationships/customXml" Target="../customXML/item1.xml"/><Relationship Id="rId18" Type="http://schemas.openxmlformats.org/officeDocument/2006/relationships/hyperlink" Target="http://www.gaofficials.org/documents" TargetMode="External"/><Relationship Id="rId7" Type="http://schemas.openxmlformats.org/officeDocument/2006/relationships/image" Target="media/image1.png"/><Relationship Id="rId8" Type="http://schemas.openxmlformats.org/officeDocument/2006/relationships/hyperlink" Target="mailto:ahoward@usaswimm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NYS960HVt2qvk16fbonU3ZYEA==">AMUW2mUqq+ur8yu0bOqZUeFoaPMFMLuAKXURTiVF1wPkuYIGV+icRgiu1/cmMJNbMYa+7X0BtajvlCdJSO/en45u1nkvnKpBjSmBLbLqoT2dMQ35punVNbjzDQ4eJksUTCM1smEr/lMk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