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A05D" w14:textId="1139BD03" w:rsidR="00A83C28" w:rsidRDefault="00A83C28" w:rsidP="00A83C28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16"/>
          <w:szCs w:val="16"/>
          <w:bdr w:val="none" w:sz="0" w:space="0" w:color="auto" w:frame="1"/>
        </w:rPr>
        <w:t>Katy Aquatics</w:t>
      </w:r>
      <w:r>
        <w:rPr>
          <w:rFonts w:ascii="Verdana" w:hAnsi="Verdana" w:cs="Segoe UI"/>
          <w:b/>
          <w:bCs/>
          <w:color w:val="201F1E"/>
          <w:sz w:val="16"/>
          <w:szCs w:val="16"/>
          <w:bdr w:val="none" w:sz="0" w:space="0" w:color="auto" w:frame="1"/>
        </w:rPr>
        <w:br/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br/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br/>
        <w:t xml:space="preserve">Katy Aquatics is currently accepting applications for a full-time age group coach to serve as a Lead age group coach. Katy Aquatics is located west of Houston, TX. Katy Aquatics is a fast-growing program with over 500 competitive swimmers and a </w:t>
      </w:r>
      <w:proofErr w:type="spellStart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SwimAmerica</w:t>
      </w:r>
      <w:proofErr w:type="spellEnd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 xml:space="preserve"> program that teaches over 2000 lesson per month. Katy Aquatics swims and trains in 6 pools in the Katy area short course and 2 long course pools in the summer. The Katy area is one of the fastest growing cities in the country with a low cost of living and great schools.</w:t>
      </w:r>
    </w:p>
    <w:p w14:paraId="1863E64B" w14:textId="73A95919" w:rsidR="00A83C28" w:rsidRDefault="00A83C28" w:rsidP="00A83C28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01F1E"/>
          <w:sz w:val="16"/>
          <w:szCs w:val="16"/>
          <w:u w:val="single"/>
          <w:bdr w:val="none" w:sz="0" w:space="0" w:color="auto" w:frame="1"/>
        </w:rPr>
        <w:t>Responsibilities:</w:t>
      </w:r>
      <w:r>
        <w:rPr>
          <w:rFonts w:ascii="Verdana" w:hAnsi="Verdana" w:cs="Segoe UI"/>
          <w:b/>
          <w:bCs/>
          <w:color w:val="201F1E"/>
          <w:sz w:val="16"/>
          <w:szCs w:val="16"/>
          <w:bdr w:val="none" w:sz="0" w:space="0" w:color="auto" w:frame="1"/>
        </w:rPr>
        <w:t> </w:t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1. Train and instruct age group workout teams as assigned by the Director of Competitive Swimming. 2. Implement a curriculum for various levels of the Katy Aquatics age group program. 3. Coordinate Team Unify operations including, but not limited to: a. Meet Sign up forms; b. Meet entries; c. Roster Maintenance. 4. Consistently communicate and educate parents. 5. Lead and train at least 1 assistant coach. </w:t>
      </w:r>
      <w:r>
        <w:rPr>
          <w:rFonts w:ascii="Verdana" w:hAnsi="Verdana" w:cs="Segoe UI"/>
          <w:b/>
          <w:bCs/>
          <w:color w:val="201F1E"/>
          <w:sz w:val="16"/>
          <w:szCs w:val="16"/>
          <w:bdr w:val="none" w:sz="0" w:space="0" w:color="auto" w:frame="1"/>
        </w:rPr>
        <w:t>Qualifications: </w:t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1. Candidates should have 3 years or more of competitive swim coaching experience. 2. Candidates should have a level 3 </w:t>
      </w:r>
      <w:r>
        <w:rPr>
          <w:rStyle w:val="mark3akg0ynum"/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ASCA</w:t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 xml:space="preserve"> certification or equivalent. 3. Candidate should have current certifications in CPR, First Aid, Swim Coaches Safety Training, and current USA Swimming </w:t>
      </w:r>
      <w:proofErr w:type="gramStart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coaches</w:t>
      </w:r>
      <w:proofErr w:type="gramEnd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 xml:space="preserve"> registration in good standing. 4. Candidates should have a </w:t>
      </w:r>
      <w:proofErr w:type="gramStart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Bachelor’s</w:t>
      </w:r>
      <w:proofErr w:type="gramEnd"/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 xml:space="preserve"> degree or higher from an accredited university. </w:t>
      </w:r>
      <w:r>
        <w:rPr>
          <w:rFonts w:ascii="Verdana" w:hAnsi="Verdana" w:cs="Segoe UI"/>
          <w:b/>
          <w:bCs/>
          <w:color w:val="201F1E"/>
          <w:sz w:val="16"/>
          <w:szCs w:val="16"/>
          <w:u w:val="single"/>
          <w:bdr w:val="none" w:sz="0" w:space="0" w:color="auto" w:frame="1"/>
        </w:rPr>
        <w:t>Compensation and Benefits:</w:t>
      </w:r>
      <w:r>
        <w:rPr>
          <w:rFonts w:ascii="Verdana" w:hAnsi="Verdana" w:cs="Segoe UI"/>
          <w:b/>
          <w:bCs/>
          <w:color w:val="201F1E"/>
          <w:sz w:val="16"/>
          <w:szCs w:val="16"/>
          <w:bdr w:val="none" w:sz="0" w:space="0" w:color="auto" w:frame="1"/>
        </w:rPr>
        <w:t> </w:t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This position offers a competitive salary commensurate with experience. Medical benefits, educational expenses, vacation, professional registrations, and meet expenses also paid for. </w:t>
      </w:r>
      <w:r>
        <w:rPr>
          <w:rFonts w:ascii="Verdana" w:hAnsi="Verdana" w:cs="Segoe UI"/>
          <w:b/>
          <w:bCs/>
          <w:color w:val="201F1E"/>
          <w:sz w:val="16"/>
          <w:szCs w:val="16"/>
          <w:u w:val="single"/>
          <w:bdr w:val="none" w:sz="0" w:space="0" w:color="auto" w:frame="1"/>
        </w:rPr>
        <w:t>Application:</w:t>
      </w:r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 Interested candidates should email a resume, cover letter and 3 personal references to: Travis Sandifer, Executive Director, at </w:t>
      </w:r>
      <w:hyperlink r:id="rId4" w:tgtFrame="_blank" w:history="1">
        <w:r>
          <w:rPr>
            <w:rStyle w:val="Hyperlink"/>
            <w:rFonts w:ascii="Verdana" w:hAnsi="Verdana" w:cs="Segoe UI"/>
            <w:sz w:val="16"/>
            <w:szCs w:val="16"/>
            <w:bdr w:val="none" w:sz="0" w:space="0" w:color="auto" w:frame="1"/>
          </w:rPr>
          <w:t>coach</w:t>
        </w:r>
        <w:r w:rsidR="00E008E0">
          <w:rPr>
            <w:rStyle w:val="Hyperlink"/>
            <w:rFonts w:ascii="Verdana" w:hAnsi="Verdana" w:cs="Segoe UI"/>
            <w:sz w:val="16"/>
            <w:szCs w:val="16"/>
            <w:bdr w:val="none" w:sz="0" w:space="0" w:color="auto" w:frame="1"/>
          </w:rPr>
          <w:t>travis</w:t>
        </w:r>
        <w:r>
          <w:rPr>
            <w:rStyle w:val="Hyperlink"/>
            <w:rFonts w:ascii="Verdana" w:hAnsi="Verdana" w:cs="Segoe UI"/>
            <w:sz w:val="16"/>
            <w:szCs w:val="16"/>
            <w:bdr w:val="none" w:sz="0" w:space="0" w:color="auto" w:frame="1"/>
          </w:rPr>
          <w:t>@katyaquatics.org</w:t>
        </w:r>
      </w:hyperlink>
      <w:r>
        <w:rPr>
          <w:rFonts w:ascii="Verdana" w:hAnsi="Verdana" w:cs="Segoe UI"/>
          <w:color w:val="201F1E"/>
          <w:sz w:val="16"/>
          <w:szCs w:val="16"/>
          <w:bdr w:val="none" w:sz="0" w:space="0" w:color="auto" w:frame="1"/>
        </w:rPr>
        <w:t> . </w:t>
      </w:r>
    </w:p>
    <w:p w14:paraId="36E7E32A" w14:textId="77777777" w:rsidR="004356F0" w:rsidRDefault="004356F0"/>
    <w:sectPr w:rsidR="0043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28"/>
    <w:rsid w:val="004356F0"/>
    <w:rsid w:val="00A83C28"/>
    <w:rsid w:val="00E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5CE1"/>
  <w15:docId w15:val="{87D6D4E9-293C-4FF5-9B8F-3D1B88A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akg0ynum">
    <w:name w:val="mark3akg0ynum"/>
    <w:basedOn w:val="DefaultParagraphFont"/>
    <w:rsid w:val="00A83C28"/>
  </w:style>
  <w:style w:type="character" w:styleId="Hyperlink">
    <w:name w:val="Hyperlink"/>
    <w:basedOn w:val="DefaultParagraphFont"/>
    <w:uiPriority w:val="99"/>
    <w:semiHidden/>
    <w:unhideWhenUsed/>
    <w:rsid w:val="00A8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chtravis@katyaqua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Sandifer</dc:creator>
  <cp:keywords/>
  <dc:description/>
  <cp:lastModifiedBy>Travis Sandifer</cp:lastModifiedBy>
  <cp:revision>1</cp:revision>
  <dcterms:created xsi:type="dcterms:W3CDTF">2022-07-12T18:42:00Z</dcterms:created>
  <dcterms:modified xsi:type="dcterms:W3CDTF">2022-07-12T20:00:00Z</dcterms:modified>
</cp:coreProperties>
</file>