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776" w:rsidRDefault="00555167">
      <w:r>
        <w:t>Hawaiian Swimming LSC</w:t>
      </w:r>
    </w:p>
    <w:p w:rsidR="00555167" w:rsidRDefault="00555167">
      <w:r>
        <w:t>Bylaws Update</w:t>
      </w:r>
    </w:p>
    <w:p w:rsidR="00555167" w:rsidRDefault="00555167"/>
    <w:p w:rsidR="00555167" w:rsidRDefault="00555167">
      <w:r>
        <w:t xml:space="preserve">USA Swimming passed a major overhaul of the mandatory bylaws template that all LSCs are required to use in writing their LSC Bylaws. The new Bylaws document that is fashioned using that template is being given to you for your consideration. Our process will be: (1) introduction to the new Bylaws at the January Board meeting; (2) Board voting on the document at the February meeting with any amendments; and (3) presentation to and voting by the House of Delegates at their April meeting. </w:t>
      </w:r>
    </w:p>
    <w:p w:rsidR="00555167" w:rsidRDefault="00555167"/>
    <w:p w:rsidR="00555167" w:rsidRDefault="00555167">
      <w:r>
        <w:t xml:space="preserve">Parallel to this will be the first draft of the Rules and Regulations and Policies and Procedures documents at the February Board meeting, with adoption by the House of Delegates at the April meeting if possible. </w:t>
      </w:r>
    </w:p>
    <w:p w:rsidR="00555167" w:rsidRDefault="00555167"/>
    <w:p w:rsidR="00555167" w:rsidRDefault="00555167">
      <w:r>
        <w:t xml:space="preserve">The process of creating the new Bylaws entailed moving required materials from our current Bylaws into the template, moving deleted materials to the appropriate LSC Rules and Regulations or Policies and Procedures documents, reviewing the new Bylaws document with an Ad hoc working group from the Executive Committee, and preparing the completed </w:t>
      </w:r>
      <w:r w:rsidR="0019332E">
        <w:t xml:space="preserve">document for the January 27, 2019 meeting. </w:t>
      </w:r>
    </w:p>
    <w:p w:rsidR="0019332E" w:rsidRDefault="0019332E"/>
    <w:p w:rsidR="0019332E" w:rsidRDefault="0019332E">
      <w:r>
        <w:t>Changes:</w:t>
      </w:r>
    </w:p>
    <w:p w:rsidR="0019332E" w:rsidRDefault="0019332E">
      <w:r>
        <w:t xml:space="preserve">Although the primary principle applied in the creation of the new Bylaws was preservation of the content of the current Bylaws, language changes and content changes required by the new template did require some changes. The most notable result is that a lot of procedural information and redundancies were deleted from the Bylaws and will be moved where needed to the Policy and Procedures document. As a result the document is now only 39 pages. </w:t>
      </w:r>
    </w:p>
    <w:p w:rsidR="0019332E" w:rsidRDefault="0019332E"/>
    <w:p w:rsidR="0019332E" w:rsidRDefault="0019332E" w:rsidP="0019332E">
      <w:pPr>
        <w:pStyle w:val="ListParagraph"/>
        <w:numPr>
          <w:ilvl w:val="0"/>
          <w:numId w:val="2"/>
        </w:numPr>
      </w:pPr>
      <w:r>
        <w:t xml:space="preserve">The Board is required to have five additional Athlete members unless the House of Delegates or the Board of Directors chooses to lower that number by resolution. </w:t>
      </w:r>
    </w:p>
    <w:p w:rsidR="0019332E" w:rsidRDefault="0019332E" w:rsidP="0019332E">
      <w:pPr>
        <w:pStyle w:val="ListParagraph"/>
        <w:numPr>
          <w:ilvl w:val="0"/>
          <w:numId w:val="2"/>
        </w:numPr>
      </w:pPr>
      <w:r>
        <w:t>At-large members are appointed and shall hold office from the date of their election or appointment through the conclusion of the second annual meeting of the House of Delegates following such election or appointment</w:t>
      </w:r>
      <w:r w:rsidR="007A2283">
        <w:t>, or until their successors are elected or appointed.</w:t>
      </w:r>
    </w:p>
    <w:p w:rsidR="007A2283" w:rsidRDefault="007A2283" w:rsidP="0019332E">
      <w:pPr>
        <w:pStyle w:val="ListParagraph"/>
        <w:numPr>
          <w:ilvl w:val="0"/>
          <w:numId w:val="2"/>
        </w:numPr>
      </w:pPr>
      <w:r>
        <w:t>There is the establishment of the Athletes Committee as a standing committee.</w:t>
      </w:r>
    </w:p>
    <w:p w:rsidR="007A2283" w:rsidRDefault="007A2283" w:rsidP="0019332E">
      <w:pPr>
        <w:pStyle w:val="ListParagraph"/>
        <w:numPr>
          <w:ilvl w:val="0"/>
          <w:numId w:val="2"/>
        </w:numPr>
      </w:pPr>
      <w:r>
        <w:t>The Budget Committee is deleted, with duties taken over by the Finance Committee.</w:t>
      </w:r>
    </w:p>
    <w:p w:rsidR="007A2283" w:rsidRDefault="007A2283" w:rsidP="007A2283">
      <w:pPr>
        <w:pStyle w:val="ListParagraph"/>
        <w:numPr>
          <w:ilvl w:val="0"/>
          <w:numId w:val="2"/>
        </w:numPr>
      </w:pPr>
      <w:r>
        <w:t xml:space="preserve">There is the establishment of </w:t>
      </w:r>
      <w:r>
        <w:t xml:space="preserve">a new Governance </w:t>
      </w:r>
      <w:r>
        <w:t xml:space="preserve">Committee </w:t>
      </w:r>
      <w:r>
        <w:t xml:space="preserve">(7.4.3) </w:t>
      </w:r>
      <w:r>
        <w:t>as a standing committee.</w:t>
      </w:r>
    </w:p>
    <w:p w:rsidR="007A2283" w:rsidRDefault="007A2283" w:rsidP="007A2283">
      <w:pPr>
        <w:pStyle w:val="ListParagraph"/>
        <w:numPr>
          <w:ilvl w:val="0"/>
          <w:numId w:val="2"/>
        </w:numPr>
      </w:pPr>
      <w:r>
        <w:t xml:space="preserve">There is the establishment of </w:t>
      </w:r>
      <w:r>
        <w:t>an Operational Risk</w:t>
      </w:r>
      <w:r>
        <w:t xml:space="preserve"> Committee</w:t>
      </w:r>
      <w:r>
        <w:t xml:space="preserve"> (7.4.4) </w:t>
      </w:r>
      <w:r>
        <w:t xml:space="preserve"> as a standing committee.</w:t>
      </w:r>
    </w:p>
    <w:p w:rsidR="007A2283" w:rsidRDefault="007A2283" w:rsidP="0019332E">
      <w:pPr>
        <w:pStyle w:val="ListParagraph"/>
        <w:numPr>
          <w:ilvl w:val="0"/>
          <w:numId w:val="2"/>
        </w:numPr>
      </w:pPr>
      <w:r>
        <w:t xml:space="preserve">There is the establishment of the Administrative Review Board (Article 13), which will hear complaints and appeals regarding administrative matters within the LSC that do not rise to the level of Code of Conduct violations and are not appeals of sanction decisions. </w:t>
      </w:r>
      <w:bookmarkStart w:id="0" w:name="_GoBack"/>
      <w:bookmarkEnd w:id="0"/>
    </w:p>
    <w:sectPr w:rsidR="007A2283" w:rsidSect="00B0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ACE"/>
    <w:multiLevelType w:val="hybridMultilevel"/>
    <w:tmpl w:val="767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339EC"/>
    <w:multiLevelType w:val="hybridMultilevel"/>
    <w:tmpl w:val="961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67"/>
    <w:rsid w:val="0019332E"/>
    <w:rsid w:val="00555167"/>
    <w:rsid w:val="007A2283"/>
    <w:rsid w:val="00885814"/>
    <w:rsid w:val="00B04581"/>
    <w:rsid w:val="00B3610E"/>
    <w:rsid w:val="00CC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93ECA"/>
  <w14:defaultImageDpi w14:val="32767"/>
  <w15:chartTrackingRefBased/>
  <w15:docId w15:val="{0459DB3A-AB08-2144-954E-9CB62E2D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2019-01-27T19:38:00Z</dcterms:created>
  <dcterms:modified xsi:type="dcterms:W3CDTF">2019-01-27T20:07:00Z</dcterms:modified>
</cp:coreProperties>
</file>