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4F" w:rsidRDefault="00445B7B">
      <w:pPr>
        <w:pStyle w:val="Heading"/>
        <w:rPr>
          <w:rFonts w:ascii="PT Serif" w:eastAsia="PT Serif" w:hAnsi="PT Serif" w:cs="PT Serif"/>
        </w:rPr>
      </w:pPr>
      <w:r>
        <w:rPr>
          <w:rFonts w:ascii="PT Serif" w:hAnsi="PT Serif"/>
        </w:rPr>
        <w:t>Swimmer</w:t>
      </w:r>
      <w:r>
        <w:rPr>
          <w:rFonts w:ascii="PT Serif" w:hAnsi="PT Serif"/>
        </w:rPr>
        <w:t>’</w:t>
      </w:r>
      <w:r>
        <w:rPr>
          <w:rFonts w:ascii="PT Serif" w:hAnsi="PT Serif"/>
          <w:lang w:val="en-US"/>
        </w:rPr>
        <w:t>s Code of Conduct</w:t>
      </w:r>
    </w:p>
    <w:p w:rsidR="00F9494F" w:rsidRDefault="00445B7B">
      <w:pPr>
        <w:pStyle w:val="Heading"/>
        <w:rPr>
          <w:rFonts w:ascii="PT Serif" w:eastAsia="PT Serif" w:hAnsi="PT Serif" w:cs="PT Serif"/>
        </w:rPr>
      </w:pPr>
      <w:r>
        <w:rPr>
          <w:rFonts w:ascii="PT Serif" w:hAnsi="PT Serif"/>
        </w:rPr>
        <w:t>September 1, 201</w:t>
      </w:r>
      <w:r w:rsidR="003D2099">
        <w:rPr>
          <w:rFonts w:ascii="PT Serif" w:hAnsi="PT Serif"/>
          <w:lang w:val="en-US"/>
        </w:rPr>
        <w:t>8 - August 31, 2019</w:t>
      </w:r>
    </w:p>
    <w:p w:rsidR="00F9494F" w:rsidRDefault="00F9494F">
      <w:pPr>
        <w:pStyle w:val="Body"/>
        <w:jc w:val="center"/>
        <w:rPr>
          <w:rFonts w:ascii="PT Serif" w:eastAsia="PT Serif" w:hAnsi="PT Serif" w:cs="PT Serif"/>
          <w:sz w:val="20"/>
          <w:szCs w:val="20"/>
        </w:rPr>
      </w:pPr>
    </w:p>
    <w:p w:rsidR="00F9494F" w:rsidRDefault="00445B7B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Tri-City Channel Cats practice and compete in rented facilities under an agreement and/or contract with Tri-City Court Club, Columbia Basin Racquet Club, Pasco Parks &amp; Recreation, or other</w:t>
      </w:r>
      <w:r>
        <w:rPr>
          <w:rFonts w:ascii="Calibri" w:eastAsia="Calibri" w:hAnsi="Calibri" w:cs="Calibri"/>
        </w:rPr>
        <w:t xml:space="preserve"> out of town facilities. Tri-City Channel Cats members and athletes must conduct themselves in a manner respectful of all policies and property at all facilities. Any violation of policies at any facility may result in disciplinary actions by the facility </w:t>
      </w:r>
      <w:r>
        <w:rPr>
          <w:rFonts w:ascii="Calibri" w:eastAsia="Calibri" w:hAnsi="Calibri" w:cs="Calibri"/>
        </w:rPr>
        <w:t>management and our team as detailed:</w:t>
      </w:r>
    </w:p>
    <w:p w:rsidR="00F9494F" w:rsidRDefault="00F9494F">
      <w:pPr>
        <w:pStyle w:val="BodyText"/>
        <w:rPr>
          <w:rFonts w:ascii="Calibri" w:eastAsia="Calibri" w:hAnsi="Calibri" w:cs="Calibri"/>
        </w:rPr>
      </w:pPr>
    </w:p>
    <w:p w:rsidR="00F9494F" w:rsidRDefault="00445B7B">
      <w:pPr>
        <w:pStyle w:val="Body"/>
        <w:numPr>
          <w:ilvl w:val="0"/>
          <w:numId w:val="2"/>
        </w:numPr>
        <w:spacing w:after="8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All swimmers are to be suited up and ready to swim at the designated practice times.</w:t>
      </w:r>
    </w:p>
    <w:p w:rsidR="00F9494F" w:rsidRDefault="00445B7B">
      <w:pPr>
        <w:pStyle w:val="BodyText"/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swimmers are expected to follow directions and instructions of the coaching staff and designated chaperones. When traveling, swim</w:t>
      </w:r>
      <w:r>
        <w:rPr>
          <w:rFonts w:ascii="Calibri" w:eastAsia="Calibri" w:hAnsi="Calibri" w:cs="Calibri"/>
        </w:rPr>
        <w:t>mers are to remain in direct supervision of the designated chaperone.</w:t>
      </w:r>
    </w:p>
    <w:p w:rsidR="00F9494F" w:rsidRDefault="00445B7B">
      <w:pPr>
        <w:pStyle w:val="BodyText"/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swimmers are to display proper respect and sportsmanship towards their teammates, competitors, other coaches, meet officials, and the public.</w:t>
      </w:r>
    </w:p>
    <w:p w:rsidR="00F9494F" w:rsidRDefault="00445B7B">
      <w:pPr>
        <w:pStyle w:val="BodyText"/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Curfews established by the coaching staf</w:t>
      </w:r>
      <w:r>
        <w:rPr>
          <w:rFonts w:ascii="Calibri" w:eastAsia="Calibri" w:hAnsi="Calibri" w:cs="Calibri"/>
        </w:rPr>
        <w:t>f shall be adhered to at swim meets.</w:t>
      </w:r>
    </w:p>
    <w:p w:rsidR="00F9494F" w:rsidRDefault="00445B7B">
      <w:pPr>
        <w:pStyle w:val="Body"/>
        <w:numPr>
          <w:ilvl w:val="0"/>
          <w:numId w:val="2"/>
        </w:numPr>
        <w:spacing w:after="8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The following behaviors will not be tolerated and will result in immediate disciplinary consequences.  Depending on the severity of the offense, suspension will be prescribed by the coaching staff.  If </w:t>
      </w:r>
      <w:r w:rsidR="00C94511">
        <w:rPr>
          <w:rFonts w:ascii="Calibri" w:eastAsia="Calibri" w:hAnsi="Calibri" w:cs="Calibri"/>
          <w:sz w:val="20"/>
          <w:szCs w:val="20"/>
          <w:lang w:val="en-US"/>
        </w:rPr>
        <w:t>necessary,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an Exec</w:t>
      </w:r>
      <w:r>
        <w:rPr>
          <w:rFonts w:ascii="Calibri" w:eastAsia="Calibri" w:hAnsi="Calibri" w:cs="Calibri"/>
          <w:sz w:val="20"/>
          <w:szCs w:val="20"/>
          <w:lang w:val="en-US"/>
        </w:rPr>
        <w:t>utive Board meeting may be called.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A. Insubordination to any coach, meet official, chaperone, or parent volunteer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B. Displaying or promoting unsafe actions in or around the pool or locker room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C. The possession or use of alcohol, tobacco, or any non-prescr</w:t>
      </w:r>
      <w:r>
        <w:rPr>
          <w:rFonts w:ascii="Calibri" w:eastAsia="Calibri" w:hAnsi="Calibri" w:cs="Calibri"/>
          <w:sz w:val="20"/>
          <w:szCs w:val="20"/>
          <w:lang w:val="en-US"/>
        </w:rPr>
        <w:t>ibed drug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D. Theft, </w:t>
      </w:r>
      <w:r>
        <w:rPr>
          <w:rFonts w:ascii="Calibri" w:eastAsia="Calibri" w:hAnsi="Calibri" w:cs="Calibri"/>
          <w:sz w:val="20"/>
          <w:szCs w:val="20"/>
          <w:lang w:val="en-US"/>
        </w:rPr>
        <w:t>“</w:t>
      </w:r>
      <w:r>
        <w:rPr>
          <w:rFonts w:ascii="Calibri" w:eastAsia="Calibri" w:hAnsi="Calibri" w:cs="Calibri"/>
          <w:sz w:val="20"/>
          <w:szCs w:val="20"/>
          <w:lang w:val="en-US"/>
        </w:rPr>
        <w:t>borrowing or souvenir taking</w:t>
      </w:r>
      <w:r>
        <w:rPr>
          <w:rFonts w:ascii="Calibri" w:eastAsia="Calibri" w:hAnsi="Calibri" w:cs="Calibri"/>
          <w:sz w:val="20"/>
          <w:szCs w:val="20"/>
          <w:lang w:val="en-US"/>
        </w:rPr>
        <w:t>”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E. Fighting or other disorderly conduct</w:t>
      </w:r>
    </w:p>
    <w:p w:rsidR="00F9494F" w:rsidRDefault="00445B7B">
      <w:pPr>
        <w:pStyle w:val="Body"/>
        <w:spacing w:before="6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F.  Use of profanity</w:t>
      </w:r>
    </w:p>
    <w:p w:rsidR="00F9494F" w:rsidRDefault="00F9494F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p w:rsidR="00F9494F" w:rsidRDefault="00445B7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ALL SWIMMERS WILL COMPLY WITH THE IES AND USA CODE OF CONDUCT AS WELL.</w:t>
      </w:r>
    </w:p>
    <w:p w:rsidR="00F9494F" w:rsidRDefault="00F9494F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p w:rsidR="00F9494F" w:rsidRDefault="00445B7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Failure to comply with the Code of Conduct for minor offenses may </w:t>
      </w: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result in, but not necessarily be limited to, the following:</w:t>
      </w:r>
    </w:p>
    <w:p w:rsidR="00F9494F" w:rsidRDefault="00F9494F">
      <w:pPr>
        <w:pStyle w:val="Body"/>
        <w:rPr>
          <w:rFonts w:ascii="Calibri" w:eastAsia="Calibri" w:hAnsi="Calibri" w:cs="Calibri"/>
          <w:sz w:val="12"/>
          <w:szCs w:val="12"/>
        </w:rPr>
      </w:pPr>
    </w:p>
    <w:p w:rsidR="00F9494F" w:rsidRDefault="00445B7B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First Incidence: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The swimmer will be removed from the situation or problem and verbally reprimanded, and then allowed to return to the water. Other consequences as determined by the Coach may be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assigned. Coach will document action.</w:t>
      </w:r>
    </w:p>
    <w:p w:rsidR="00F9494F" w:rsidRDefault="00F9494F">
      <w:pPr>
        <w:pStyle w:val="Body"/>
        <w:rPr>
          <w:rFonts w:ascii="Calibri" w:eastAsia="Calibri" w:hAnsi="Calibri" w:cs="Calibri"/>
          <w:sz w:val="12"/>
          <w:szCs w:val="12"/>
        </w:rPr>
      </w:pPr>
    </w:p>
    <w:p w:rsidR="00F9494F" w:rsidRDefault="00445B7B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Second Incidence: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The swimmer will be dismissed from practice, required to shower, dress, and return to the pool deck bleachers in a timely manner. Swimmer is to remain on bleachers for remainder of practice/parents </w:t>
      </w:r>
      <w:r>
        <w:rPr>
          <w:rFonts w:ascii="Calibri" w:eastAsia="Calibri" w:hAnsi="Calibri" w:cs="Calibri"/>
          <w:sz w:val="20"/>
          <w:szCs w:val="20"/>
          <w:lang w:val="en-US"/>
        </w:rPr>
        <w:t>notified to discuss situation. Other consequences as determined by the coach may be assigned.</w:t>
      </w:r>
    </w:p>
    <w:p w:rsidR="00F9494F" w:rsidRDefault="00F9494F">
      <w:pPr>
        <w:pStyle w:val="Body"/>
        <w:rPr>
          <w:rFonts w:ascii="Calibri" w:eastAsia="Calibri" w:hAnsi="Calibri" w:cs="Calibri"/>
          <w:sz w:val="12"/>
          <w:szCs w:val="12"/>
        </w:rPr>
      </w:pPr>
    </w:p>
    <w:p w:rsidR="00F9494F" w:rsidRDefault="00445B7B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Other consequences may include: </w:t>
      </w:r>
      <w:r>
        <w:rPr>
          <w:rFonts w:ascii="Calibri" w:eastAsia="Calibri" w:hAnsi="Calibri" w:cs="Calibri"/>
          <w:sz w:val="20"/>
          <w:szCs w:val="20"/>
          <w:lang w:val="en-US"/>
        </w:rPr>
        <w:t>Formal written apology to offended parties; Restitution of damages; parent notification; exclusion from a meet; forfeiture of all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monies from IES or TCCC for sectional meets, zones, </w:t>
      </w:r>
      <w:r w:rsidR="00CA7618">
        <w:rPr>
          <w:rFonts w:ascii="Calibri" w:eastAsia="Calibri" w:hAnsi="Calibri" w:cs="Calibri"/>
          <w:sz w:val="20"/>
          <w:szCs w:val="20"/>
          <w:lang w:val="en-US"/>
        </w:rPr>
        <w:t>all-star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camps, nationals etc.; Any swimmer may at any time be suspended from the team for an indefinite period of time for extreme and or repeated violations after a review by coaching staff and the Exe</w:t>
      </w:r>
      <w:r>
        <w:rPr>
          <w:rFonts w:ascii="Calibri" w:eastAsia="Calibri" w:hAnsi="Calibri" w:cs="Calibri"/>
          <w:sz w:val="20"/>
          <w:szCs w:val="20"/>
          <w:lang w:val="en-US"/>
        </w:rPr>
        <w:t>cutive Board.</w:t>
      </w:r>
    </w:p>
    <w:p w:rsidR="00F9494F" w:rsidRDefault="00F9494F">
      <w:pPr>
        <w:pStyle w:val="Body"/>
        <w:rPr>
          <w:rFonts w:ascii="Calibri" w:eastAsia="Calibri" w:hAnsi="Calibri" w:cs="Calibri"/>
          <w:sz w:val="20"/>
          <w:szCs w:val="20"/>
        </w:rPr>
      </w:pPr>
    </w:p>
    <w:p w:rsidR="00F9494F" w:rsidRDefault="00445B7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We have reviewed, discussed, and accept the Code of Conduct and the disciplinary procedures outlined here.</w:t>
      </w:r>
    </w:p>
    <w:p w:rsidR="00F9494F" w:rsidRDefault="00F9494F">
      <w:pPr>
        <w:pStyle w:val="Body"/>
        <w:rPr>
          <w:rFonts w:ascii="Calibri" w:eastAsia="Calibri" w:hAnsi="Calibri" w:cs="Calibri"/>
          <w:b/>
          <w:bCs/>
          <w:sz w:val="36"/>
          <w:szCs w:val="36"/>
        </w:rPr>
      </w:pPr>
    </w:p>
    <w:p w:rsidR="00F9494F" w:rsidRDefault="00445B7B">
      <w:pPr>
        <w:pStyle w:val="Body"/>
        <w:rPr>
          <w:rFonts w:ascii="PT Serif" w:eastAsia="PT Serif" w:hAnsi="PT Serif" w:cs="PT Serif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Athlete Name (printed)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_______________________________________________________________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te: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</w:t>
      </w:r>
    </w:p>
    <w:p w:rsidR="00F9494F" w:rsidRDefault="00F9494F">
      <w:pPr>
        <w:pStyle w:val="Body"/>
        <w:rPr>
          <w:rFonts w:ascii="Calibri" w:eastAsia="Calibri" w:hAnsi="Calibri" w:cs="Calibri"/>
          <w:b/>
          <w:bCs/>
          <w:sz w:val="36"/>
          <w:szCs w:val="36"/>
        </w:rPr>
      </w:pPr>
    </w:p>
    <w:p w:rsidR="00F9494F" w:rsidRDefault="00445B7B">
      <w:pPr>
        <w:pStyle w:val="Body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Athlete </w:t>
      </w: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Signature: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_________________________________________________________________________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Date: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</w:t>
      </w:r>
    </w:p>
    <w:p w:rsidR="00F9494F" w:rsidRDefault="00F9494F">
      <w:pPr>
        <w:pStyle w:val="Body"/>
        <w:rPr>
          <w:rFonts w:ascii="Calibri" w:eastAsia="Calibri" w:hAnsi="Calibri" w:cs="Calibri"/>
          <w:b/>
          <w:bCs/>
          <w:sz w:val="36"/>
          <w:szCs w:val="36"/>
        </w:rPr>
      </w:pPr>
    </w:p>
    <w:p w:rsidR="00F9494F" w:rsidRDefault="00445B7B">
      <w:pPr>
        <w:pStyle w:val="Body"/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Parent Signature: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_____________________________________________________________________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Date:</w:t>
      </w:r>
      <w:r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____________________</w:t>
      </w:r>
    </w:p>
    <w:sectPr w:rsidR="00F9494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5B7B">
      <w:r>
        <w:separator/>
      </w:r>
    </w:p>
  </w:endnote>
  <w:endnote w:type="continuationSeparator" w:id="0">
    <w:p w:rsidR="00000000" w:rsidRDefault="004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4F" w:rsidRDefault="00F949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5B7B">
      <w:r>
        <w:separator/>
      </w:r>
    </w:p>
  </w:footnote>
  <w:footnote w:type="continuationSeparator" w:id="0">
    <w:p w:rsidR="00000000" w:rsidRDefault="004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4F" w:rsidRDefault="00F949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6CA"/>
    <w:multiLevelType w:val="hybridMultilevel"/>
    <w:tmpl w:val="7E342282"/>
    <w:numStyleLink w:val="ImportedStyle1"/>
  </w:abstractNum>
  <w:abstractNum w:abstractNumId="1" w15:restartNumberingAfterBreak="0">
    <w:nsid w:val="1E170AFD"/>
    <w:multiLevelType w:val="hybridMultilevel"/>
    <w:tmpl w:val="7E342282"/>
    <w:styleLink w:val="ImportedStyle1"/>
    <w:lvl w:ilvl="0" w:tplc="5A32A2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E44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A14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89C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A01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68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8AF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2E5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20F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4F"/>
    <w:rsid w:val="003D2099"/>
    <w:rsid w:val="00445B7B"/>
    <w:rsid w:val="00C94511"/>
    <w:rsid w:val="00CA7618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0666"/>
  <w15:docId w15:val="{7E9CBB81-0BB7-4E61-B9C0-CA3714F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BodyText">
    <w:name w:val="Body Text"/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Aidan</cp:lastModifiedBy>
  <cp:revision>5</cp:revision>
  <dcterms:created xsi:type="dcterms:W3CDTF">2018-09-10T22:38:00Z</dcterms:created>
  <dcterms:modified xsi:type="dcterms:W3CDTF">2018-09-10T22:40:00Z</dcterms:modified>
</cp:coreProperties>
</file>