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128" w:rsidRDefault="00554E34" w:rsidP="00F9271D">
      <w:pPr>
        <w:jc w:val="right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-126365</wp:posOffset>
            </wp:positionV>
            <wp:extent cx="2450465" cy="796290"/>
            <wp:effectExtent l="0" t="0" r="7620" b="1270"/>
            <wp:wrapNone/>
            <wp:docPr id="16" name="Picture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-228600</wp:posOffset>
            </wp:positionV>
            <wp:extent cx="521970" cy="884555"/>
            <wp:effectExtent l="0" t="0" r="8890" b="1905"/>
            <wp:wrapNone/>
            <wp:docPr id="17" name="Picture 17" descr="http://media.bigoo.ws/content/christmas/gif_greenery_and_flowers/greenery_and_flowers_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edia.bigoo.ws/content/christmas/gif_greenery_and_flowers/greenery_and_flowers_28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9AE" w:rsidRDefault="00ED39AE" w:rsidP="00235128">
      <w:pPr>
        <w:rPr>
          <w:b/>
          <w:szCs w:val="28"/>
        </w:rPr>
      </w:pPr>
    </w:p>
    <w:p w:rsidR="007C3F2A" w:rsidRPr="00F9271D" w:rsidRDefault="0049392B" w:rsidP="007937D3">
      <w:pPr>
        <w:jc w:val="right"/>
        <w:rPr>
          <w:b/>
          <w:szCs w:val="28"/>
        </w:rPr>
      </w:pPr>
      <w:smartTag w:uri="urn:schemas-microsoft-com:office:smarttags" w:element="City">
        <w:smartTag w:uri="urn:schemas-microsoft-com:office:smarttags" w:element="place">
          <w:r w:rsidRPr="00F9271D">
            <w:rPr>
              <w:b/>
              <w:szCs w:val="28"/>
            </w:rPr>
            <w:t>CONCORD</w:t>
          </w:r>
        </w:smartTag>
      </w:smartTag>
      <w:r w:rsidRPr="00F9271D">
        <w:rPr>
          <w:b/>
          <w:szCs w:val="28"/>
        </w:rPr>
        <w:t xml:space="preserve"> </w:t>
      </w:r>
      <w:r w:rsidR="00EE00D7">
        <w:rPr>
          <w:b/>
          <w:szCs w:val="28"/>
        </w:rPr>
        <w:t>SWIM CLUB</w:t>
      </w:r>
    </w:p>
    <w:p w:rsidR="0049392B" w:rsidRPr="00F9271D" w:rsidRDefault="00085DBF" w:rsidP="007937D3">
      <w:pPr>
        <w:jc w:val="right"/>
        <w:rPr>
          <w:b/>
          <w:szCs w:val="28"/>
        </w:rPr>
      </w:pPr>
      <w:r w:rsidRPr="00F9271D">
        <w:rPr>
          <w:b/>
          <w:szCs w:val="28"/>
        </w:rPr>
        <w:t>20</w:t>
      </w:r>
      <w:r w:rsidR="00023ADF">
        <w:rPr>
          <w:b/>
          <w:szCs w:val="28"/>
        </w:rPr>
        <w:t>1</w:t>
      </w:r>
      <w:r w:rsidR="002F1489">
        <w:rPr>
          <w:b/>
          <w:szCs w:val="28"/>
        </w:rPr>
        <w:t>7</w:t>
      </w:r>
      <w:r w:rsidR="0049392B" w:rsidRPr="00F9271D">
        <w:rPr>
          <w:b/>
          <w:szCs w:val="28"/>
        </w:rPr>
        <w:t xml:space="preserve"> POINSETTIA SALE INFORMATION</w:t>
      </w:r>
    </w:p>
    <w:p w:rsidR="0049392B" w:rsidRPr="00F9271D" w:rsidRDefault="0049392B" w:rsidP="0049392B">
      <w:pPr>
        <w:rPr>
          <w:sz w:val="22"/>
        </w:rPr>
      </w:pPr>
    </w:p>
    <w:p w:rsidR="0049392B" w:rsidRPr="00235128" w:rsidRDefault="0049392B" w:rsidP="0049392B">
      <w:pPr>
        <w:rPr>
          <w:b/>
        </w:rPr>
      </w:pPr>
      <w:r w:rsidRPr="00235128">
        <w:rPr>
          <w:b/>
        </w:rPr>
        <w:t>PURPOSE:</w:t>
      </w:r>
    </w:p>
    <w:p w:rsidR="0049392B" w:rsidRPr="00235128" w:rsidRDefault="0049392B" w:rsidP="0049392B">
      <w:r w:rsidRPr="00235128">
        <w:t xml:space="preserve">The Concord </w:t>
      </w:r>
      <w:r w:rsidR="00EE00D7">
        <w:t>Swim Club</w:t>
      </w:r>
      <w:r w:rsidRPr="00235128">
        <w:t xml:space="preserve"> is sponsoring a poinsettia sale in order to raise money for the </w:t>
      </w:r>
      <w:r w:rsidR="00EE00D7">
        <w:t>swim</w:t>
      </w:r>
      <w:r w:rsidR="00872B4E" w:rsidRPr="00235128">
        <w:t xml:space="preserve"> program and for the </w:t>
      </w:r>
      <w:r w:rsidR="00EE00D7">
        <w:t>families</w:t>
      </w:r>
      <w:r w:rsidRPr="00235128">
        <w:t xml:space="preserve"> who participate in the fund raiser.  Poinsettias will be purchased at wholesale prices from Varner’s Greenhouse &amp; Nursery in </w:t>
      </w:r>
      <w:smartTag w:uri="urn:schemas-microsoft-com:office:smarttags" w:element="place">
        <w:smartTag w:uri="urn:schemas-microsoft-com:office:smarttags" w:element="City">
          <w:r w:rsidRPr="00235128">
            <w:t>Niles</w:t>
          </w:r>
        </w:smartTag>
        <w:r w:rsidRPr="00235128">
          <w:t xml:space="preserve">, </w:t>
        </w:r>
        <w:smartTag w:uri="urn:schemas-microsoft-com:office:smarttags" w:element="State">
          <w:r w:rsidRPr="00235128">
            <w:t>MI</w:t>
          </w:r>
        </w:smartTag>
      </w:smartTag>
      <w:r w:rsidRPr="00235128">
        <w:t>.</w:t>
      </w:r>
      <w:r w:rsidR="001F051E" w:rsidRPr="00235128">
        <w:t xml:space="preserve">  These plants are an exceptional value for the price!</w:t>
      </w:r>
    </w:p>
    <w:p w:rsidR="0049392B" w:rsidRPr="00235128" w:rsidRDefault="00554E34" w:rsidP="0049392B">
      <w:r w:rsidRPr="00235128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4631055</wp:posOffset>
            </wp:positionH>
            <wp:positionV relativeFrom="paragraph">
              <wp:posOffset>13970</wp:posOffset>
            </wp:positionV>
            <wp:extent cx="1048385" cy="786130"/>
            <wp:effectExtent l="0" t="0" r="0" b="0"/>
            <wp:wrapSquare wrapText="bothSides"/>
            <wp:docPr id="12" name="Picture 12" descr="P101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1010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92B" w:rsidRPr="00235128" w:rsidRDefault="0049392B" w:rsidP="0049392B">
      <w:pPr>
        <w:rPr>
          <w:b/>
        </w:rPr>
      </w:pPr>
      <w:r w:rsidRPr="00235128">
        <w:rPr>
          <w:b/>
        </w:rPr>
        <w:t>POINSETTIAS:</w:t>
      </w:r>
    </w:p>
    <w:p w:rsidR="0049392B" w:rsidRPr="00235128" w:rsidRDefault="0049392B" w:rsidP="0049392B">
      <w:r w:rsidRPr="00235128">
        <w:t xml:space="preserve">Poinsettias will be available in red, white and pink.  </w:t>
      </w:r>
      <w:r w:rsidR="009318B5" w:rsidRPr="00235128">
        <w:t xml:space="preserve">Please be sure to list the color for each order.  </w:t>
      </w:r>
      <w:r w:rsidRPr="00235128">
        <w:t xml:space="preserve">If a color is not listed on the order form, </w:t>
      </w:r>
      <w:r w:rsidRPr="00554E34">
        <w:rPr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red</w:t>
      </w:r>
      <w:r w:rsidRPr="00235128">
        <w:t xml:space="preserve"> will be</w:t>
      </w:r>
      <w:r w:rsidR="009318B5" w:rsidRPr="00235128">
        <w:t xml:space="preserve"> ordered.</w:t>
      </w:r>
    </w:p>
    <w:p w:rsidR="009318B5" w:rsidRPr="00235128" w:rsidRDefault="009318B5" w:rsidP="0049392B"/>
    <w:p w:rsidR="009318B5" w:rsidRPr="00235128" w:rsidRDefault="00554E34" w:rsidP="0049392B">
      <w:r w:rsidRPr="00235128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4631055</wp:posOffset>
            </wp:positionH>
            <wp:positionV relativeFrom="paragraph">
              <wp:posOffset>128270</wp:posOffset>
            </wp:positionV>
            <wp:extent cx="1048385" cy="786130"/>
            <wp:effectExtent l="0" t="0" r="0" b="0"/>
            <wp:wrapSquare wrapText="bothSides"/>
            <wp:docPr id="14" name="Picture 14" descr="P101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10100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8B5" w:rsidRPr="00235128">
        <w:t>Plants may be sold in the following sizes</w:t>
      </w:r>
      <w:r w:rsidR="00085DBF" w:rsidRPr="00235128">
        <w:t xml:space="preserve"> and prices</w:t>
      </w:r>
      <w:r w:rsidR="00EE00D7">
        <w:t>:</w:t>
      </w:r>
      <w:r w:rsidR="00F9271D" w:rsidRPr="00235128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318B5" w:rsidRPr="00235128" w:rsidRDefault="009318B5" w:rsidP="003E044B">
      <w:pPr>
        <w:numPr>
          <w:ilvl w:val="0"/>
          <w:numId w:val="1"/>
        </w:numPr>
        <w:tabs>
          <w:tab w:val="clear" w:pos="360"/>
          <w:tab w:val="num" w:pos="1122"/>
          <w:tab w:val="decimal" w:pos="5797"/>
        </w:tabs>
        <w:ind w:left="1122"/>
      </w:pPr>
      <w:r w:rsidRPr="00235128">
        <w:t>4½” one plant (2-4 blooms)</w:t>
      </w:r>
      <w:r w:rsidR="00085DBF" w:rsidRPr="00235128">
        <w:tab/>
        <w:t>$</w:t>
      </w:r>
      <w:r w:rsidR="002F1489">
        <w:t>9</w:t>
      </w:r>
      <w:r w:rsidR="00EE00D7">
        <w:t>.</w:t>
      </w:r>
      <w:r w:rsidR="00E41334">
        <w:t>0</w:t>
      </w:r>
      <w:r w:rsidR="00EE00D7">
        <w:t>0</w:t>
      </w:r>
    </w:p>
    <w:p w:rsidR="0049392B" w:rsidRPr="00235128" w:rsidRDefault="009318B5" w:rsidP="003E044B">
      <w:pPr>
        <w:numPr>
          <w:ilvl w:val="0"/>
          <w:numId w:val="1"/>
        </w:numPr>
        <w:tabs>
          <w:tab w:val="clear" w:pos="360"/>
          <w:tab w:val="num" w:pos="1122"/>
          <w:tab w:val="decimal" w:pos="5797"/>
        </w:tabs>
        <w:ind w:left="1122"/>
      </w:pPr>
      <w:r w:rsidRPr="00235128">
        <w:t>6½” one plant (3-6 blooms)</w:t>
      </w:r>
      <w:r w:rsidR="005325BA" w:rsidRPr="00235128">
        <w:tab/>
        <w:t>$</w:t>
      </w:r>
      <w:r w:rsidR="00E41334">
        <w:t>1</w:t>
      </w:r>
      <w:r w:rsidR="002F1489">
        <w:t>2</w:t>
      </w:r>
      <w:r w:rsidR="00EE00D7">
        <w:t>.</w:t>
      </w:r>
      <w:r w:rsidR="00E41334">
        <w:t>0</w:t>
      </w:r>
      <w:r w:rsidR="00EE00D7">
        <w:t>0</w:t>
      </w:r>
    </w:p>
    <w:p w:rsidR="009318B5" w:rsidRPr="00235128" w:rsidRDefault="009318B5" w:rsidP="003E044B">
      <w:pPr>
        <w:numPr>
          <w:ilvl w:val="0"/>
          <w:numId w:val="1"/>
        </w:numPr>
        <w:tabs>
          <w:tab w:val="clear" w:pos="360"/>
          <w:tab w:val="num" w:pos="1122"/>
          <w:tab w:val="decimal" w:pos="5797"/>
        </w:tabs>
        <w:ind w:left="1122"/>
      </w:pPr>
      <w:r w:rsidRPr="00235128">
        <w:t>7½” two plants (4-11 blooms)</w:t>
      </w:r>
      <w:r w:rsidR="00085DBF" w:rsidRPr="00235128">
        <w:tab/>
        <w:t>$</w:t>
      </w:r>
      <w:r w:rsidR="00EE00D7">
        <w:t>1</w:t>
      </w:r>
      <w:r w:rsidR="002F1489">
        <w:t>7</w:t>
      </w:r>
      <w:r w:rsidR="00EE00D7">
        <w:t>.00</w:t>
      </w:r>
    </w:p>
    <w:p w:rsidR="009318B5" w:rsidRPr="00235128" w:rsidRDefault="009318B5" w:rsidP="003E044B">
      <w:pPr>
        <w:numPr>
          <w:ilvl w:val="0"/>
          <w:numId w:val="1"/>
        </w:numPr>
        <w:tabs>
          <w:tab w:val="clear" w:pos="360"/>
          <w:tab w:val="num" w:pos="1122"/>
          <w:tab w:val="decimal" w:pos="5797"/>
        </w:tabs>
        <w:ind w:left="1122"/>
      </w:pPr>
      <w:r w:rsidRPr="00235128">
        <w:t>8½” t</w:t>
      </w:r>
      <w:r w:rsidR="006D1148" w:rsidRPr="00235128">
        <w:t>hree</w:t>
      </w:r>
      <w:r w:rsidRPr="00235128">
        <w:t xml:space="preserve"> plants (8-15 blooms)</w:t>
      </w:r>
      <w:r w:rsidR="00085DBF" w:rsidRPr="00235128">
        <w:tab/>
        <w:t>$</w:t>
      </w:r>
      <w:r w:rsidR="002F1489">
        <w:t>20</w:t>
      </w:r>
      <w:r w:rsidR="00085DBF" w:rsidRPr="00235128">
        <w:t>.</w:t>
      </w:r>
      <w:r w:rsidR="00EE00D7">
        <w:t>00</w:t>
      </w:r>
    </w:p>
    <w:p w:rsidR="009318B5" w:rsidRPr="00235128" w:rsidRDefault="009318B5" w:rsidP="003E044B">
      <w:pPr>
        <w:numPr>
          <w:ilvl w:val="0"/>
          <w:numId w:val="1"/>
        </w:numPr>
        <w:tabs>
          <w:tab w:val="clear" w:pos="360"/>
          <w:tab w:val="num" w:pos="1122"/>
          <w:tab w:val="decimal" w:pos="5797"/>
        </w:tabs>
        <w:ind w:left="1122"/>
      </w:pPr>
      <w:r w:rsidRPr="00235128">
        <w:t>10” bulb pan four plants (9-17 blooms)</w:t>
      </w:r>
      <w:r w:rsidR="00085DBF" w:rsidRPr="00235128">
        <w:tab/>
        <w:t>$</w:t>
      </w:r>
      <w:r w:rsidR="00BB0B41">
        <w:t>2</w:t>
      </w:r>
      <w:r w:rsidR="002F1489">
        <w:t>5</w:t>
      </w:r>
      <w:r w:rsidR="00EE00D7">
        <w:t>.00</w:t>
      </w:r>
    </w:p>
    <w:p w:rsidR="009318B5" w:rsidRPr="00235128" w:rsidRDefault="009318B5" w:rsidP="009318B5"/>
    <w:p w:rsidR="009318B5" w:rsidRPr="00235128" w:rsidRDefault="00554E34" w:rsidP="009318B5">
      <w:pPr>
        <w:rPr>
          <w:b/>
        </w:rPr>
      </w:pPr>
      <w:r w:rsidRPr="00235128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4631055</wp:posOffset>
            </wp:positionH>
            <wp:positionV relativeFrom="paragraph">
              <wp:posOffset>43180</wp:posOffset>
            </wp:positionV>
            <wp:extent cx="1048385" cy="786130"/>
            <wp:effectExtent l="0" t="0" r="0" b="0"/>
            <wp:wrapSquare wrapText="bothSides"/>
            <wp:docPr id="13" name="Picture 13" descr="P10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101000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City">
        <w:smartTag w:uri="urn:schemas-microsoft-com:office:smarttags" w:element="place">
          <w:r w:rsidR="009318B5" w:rsidRPr="00235128">
            <w:rPr>
              <w:b/>
            </w:rPr>
            <w:t>SALE</w:t>
          </w:r>
        </w:smartTag>
      </w:smartTag>
      <w:r w:rsidR="009318B5" w:rsidRPr="00235128">
        <w:rPr>
          <w:b/>
        </w:rPr>
        <w:t xml:space="preserve"> DATES</w:t>
      </w:r>
      <w:r w:rsidR="001F051E" w:rsidRPr="00235128">
        <w:rPr>
          <w:b/>
        </w:rPr>
        <w:t xml:space="preserve"> AND PAYMENT</w:t>
      </w:r>
      <w:r w:rsidR="009318B5" w:rsidRPr="00235128">
        <w:rPr>
          <w:b/>
        </w:rPr>
        <w:t>:</w:t>
      </w:r>
    </w:p>
    <w:p w:rsidR="009318B5" w:rsidRPr="00235128" w:rsidRDefault="009318B5" w:rsidP="009318B5">
      <w:r w:rsidRPr="00235128">
        <w:t xml:space="preserve">The poinsettia sale will run from </w:t>
      </w:r>
      <w:r w:rsidR="00E41334">
        <w:t>November</w:t>
      </w:r>
      <w:r w:rsidR="00085DBF" w:rsidRPr="00235128">
        <w:t xml:space="preserve"> </w:t>
      </w:r>
      <w:r w:rsidR="002F1489">
        <w:t>6</w:t>
      </w:r>
      <w:r w:rsidRPr="00235128">
        <w:t xml:space="preserve"> through November</w:t>
      </w:r>
      <w:r w:rsidR="004D22D1">
        <w:t xml:space="preserve"> </w:t>
      </w:r>
      <w:r w:rsidR="002F1489">
        <w:t>16</w:t>
      </w:r>
      <w:r w:rsidRPr="00235128">
        <w:t xml:space="preserve">.  </w:t>
      </w:r>
      <w:r w:rsidRPr="00235128">
        <w:rPr>
          <w:b/>
        </w:rPr>
        <w:t xml:space="preserve">All orders are due by the end of the </w:t>
      </w:r>
      <w:r w:rsidR="00EE00D7">
        <w:rPr>
          <w:b/>
        </w:rPr>
        <w:t>evening swim practice sessions</w:t>
      </w:r>
      <w:r w:rsidRPr="00235128">
        <w:rPr>
          <w:b/>
        </w:rPr>
        <w:t xml:space="preserve"> on November </w:t>
      </w:r>
      <w:r w:rsidR="009C6D62">
        <w:rPr>
          <w:b/>
        </w:rPr>
        <w:t>1</w:t>
      </w:r>
      <w:bookmarkStart w:id="0" w:name="_GoBack"/>
      <w:bookmarkEnd w:id="0"/>
      <w:r w:rsidR="002F1489">
        <w:rPr>
          <w:b/>
        </w:rPr>
        <w:t>6</w:t>
      </w:r>
      <w:r w:rsidRPr="00235128">
        <w:rPr>
          <w:b/>
        </w:rPr>
        <w:t>.</w:t>
      </w:r>
      <w:r w:rsidRPr="00235128">
        <w:t xml:space="preserve">  Payment in full </w:t>
      </w:r>
      <w:r w:rsidRPr="00235128">
        <w:rPr>
          <w:u w:val="single"/>
        </w:rPr>
        <w:t>must</w:t>
      </w:r>
      <w:r w:rsidRPr="00235128">
        <w:t xml:space="preserve"> be turned in with the order.  </w:t>
      </w:r>
      <w:r w:rsidRPr="00554E34">
        <w:rPr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 exceptions!</w:t>
      </w:r>
      <w:r w:rsidR="001F051E" w:rsidRPr="00235128">
        <w:t xml:space="preserve">  Checks should be made payable to “Concord </w:t>
      </w:r>
      <w:r w:rsidR="00EE00D7">
        <w:t>Swim Club</w:t>
      </w:r>
      <w:r w:rsidR="001F051E" w:rsidRPr="00235128">
        <w:t>.”</w:t>
      </w:r>
    </w:p>
    <w:p w:rsidR="009318B5" w:rsidRPr="00235128" w:rsidRDefault="009318B5" w:rsidP="009318B5"/>
    <w:p w:rsidR="009318B5" w:rsidRPr="00235128" w:rsidRDefault="009318B5" w:rsidP="009318B5">
      <w:pPr>
        <w:rPr>
          <w:b/>
        </w:rPr>
      </w:pPr>
      <w:r w:rsidRPr="00235128">
        <w:rPr>
          <w:b/>
        </w:rPr>
        <w:t>DELIVERY DATE:</w:t>
      </w:r>
    </w:p>
    <w:p w:rsidR="009318B5" w:rsidRPr="00235128" w:rsidRDefault="009318B5" w:rsidP="009318B5">
      <w:r w:rsidRPr="00235128">
        <w:t xml:space="preserve">The poinsettia plants will be delivered on </w:t>
      </w:r>
      <w:r w:rsidR="003359F2">
        <w:t>Wednesday</w:t>
      </w:r>
      <w:r w:rsidR="00D077D0">
        <w:t>, December</w:t>
      </w:r>
      <w:r w:rsidR="00947496">
        <w:t xml:space="preserve"> </w:t>
      </w:r>
      <w:r w:rsidR="002F1489">
        <w:t>6</w:t>
      </w:r>
      <w:r w:rsidRPr="00235128">
        <w:t xml:space="preserve">.  </w:t>
      </w:r>
      <w:r w:rsidRPr="00235128">
        <w:rPr>
          <w:b/>
        </w:rPr>
        <w:t xml:space="preserve">Plants </w:t>
      </w:r>
      <w:r w:rsidRPr="00235128">
        <w:rPr>
          <w:b/>
          <w:u w:val="single"/>
        </w:rPr>
        <w:t>must</w:t>
      </w:r>
      <w:r w:rsidRPr="00235128">
        <w:rPr>
          <w:b/>
        </w:rPr>
        <w:t xml:space="preserve"> be picked up during the </w:t>
      </w:r>
      <w:r w:rsidR="00EE00D7">
        <w:rPr>
          <w:b/>
        </w:rPr>
        <w:t>evening swim practice sessions</w:t>
      </w:r>
      <w:r w:rsidR="00085DBF" w:rsidRPr="00235128">
        <w:rPr>
          <w:b/>
        </w:rPr>
        <w:t xml:space="preserve"> </w:t>
      </w:r>
      <w:r w:rsidRPr="00235128">
        <w:rPr>
          <w:b/>
        </w:rPr>
        <w:t xml:space="preserve">on </w:t>
      </w:r>
      <w:r w:rsidR="00D077D0">
        <w:rPr>
          <w:b/>
        </w:rPr>
        <w:t>December</w:t>
      </w:r>
      <w:r w:rsidR="00023ADF">
        <w:rPr>
          <w:b/>
        </w:rPr>
        <w:t xml:space="preserve"> </w:t>
      </w:r>
      <w:r w:rsidR="002F1489">
        <w:rPr>
          <w:b/>
        </w:rPr>
        <w:t>6</w:t>
      </w:r>
      <w:r w:rsidR="00EB3431" w:rsidRPr="00235128">
        <w:rPr>
          <w:b/>
        </w:rPr>
        <w:t>.</w:t>
      </w:r>
      <w:r w:rsidR="00872B4E" w:rsidRPr="00235128">
        <w:rPr>
          <w:b/>
        </w:rPr>
        <w:t xml:space="preserve"> </w:t>
      </w:r>
      <w:r w:rsidR="00872B4E" w:rsidRPr="00235128">
        <w:t xml:space="preserve"> </w:t>
      </w:r>
      <w:r w:rsidR="00085DBF" w:rsidRPr="00554E34">
        <w:rPr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 exceptions!</w:t>
      </w:r>
    </w:p>
    <w:p w:rsidR="00EB3431" w:rsidRPr="00235128" w:rsidRDefault="00EB3431" w:rsidP="009318B5"/>
    <w:p w:rsidR="0097417B" w:rsidRDefault="00EB3431" w:rsidP="0097417B">
      <w:pPr>
        <w:rPr>
          <w:b/>
        </w:rPr>
      </w:pPr>
      <w:r w:rsidRPr="00235128">
        <w:rPr>
          <w:b/>
        </w:rPr>
        <w:t>PROFITS:</w:t>
      </w:r>
      <w:bookmarkStart w:id="1" w:name="OLE_LINK1"/>
      <w:bookmarkStart w:id="2" w:name="OLE_LINK2"/>
    </w:p>
    <w:p w:rsidR="0097417B" w:rsidRDefault="00EB3431" w:rsidP="0097417B">
      <w:pPr>
        <w:rPr>
          <w:rFonts w:cs="Arial"/>
          <w:color w:val="000000"/>
        </w:rPr>
      </w:pPr>
      <w:r w:rsidRPr="00235128">
        <w:t>The profit f</w:t>
      </w:r>
      <w:r w:rsidR="00EE00D7">
        <w:t xml:space="preserve">rom the poinsettia sale will benefit </w:t>
      </w:r>
      <w:r w:rsidRPr="00235128">
        <w:t xml:space="preserve">the Concord </w:t>
      </w:r>
      <w:r w:rsidR="00EE00D7">
        <w:t>Swim Club</w:t>
      </w:r>
      <w:r w:rsidRPr="00235128">
        <w:t xml:space="preserve"> and each seller.  </w:t>
      </w:r>
      <w:bookmarkEnd w:id="1"/>
      <w:bookmarkEnd w:id="2"/>
      <w:r w:rsidR="0097417B">
        <w:rPr>
          <w:rFonts w:cs="Arial"/>
          <w:color w:val="000000"/>
        </w:rPr>
        <w:t>Fundraising credits will be earned for each plant sold.  The first $ 100 in fundraising credits earned during the year applies to offset next year's fundraising assessment.  Fundraising credits earned beyond the $100 will be applied to the current year dues and meet entry fees.  The credit earned from each plant sold will be as follows:</w:t>
      </w:r>
    </w:p>
    <w:p w:rsidR="0097417B" w:rsidRDefault="0097417B" w:rsidP="0097417B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5236" w:type="dxa"/>
        <w:tblInd w:w="1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9"/>
        <w:gridCol w:w="2057"/>
      </w:tblGrid>
      <w:tr w:rsidR="001F051E" w:rsidRPr="00235128" w:rsidTr="003F0543">
        <w:tc>
          <w:tcPr>
            <w:tcW w:w="3179" w:type="dxa"/>
          </w:tcPr>
          <w:p w:rsidR="001F051E" w:rsidRPr="00235128" w:rsidRDefault="001F051E" w:rsidP="001F051E">
            <w:r w:rsidRPr="00235128">
              <w:t>4½” one plant</w:t>
            </w:r>
          </w:p>
        </w:tc>
        <w:tc>
          <w:tcPr>
            <w:tcW w:w="2057" w:type="dxa"/>
          </w:tcPr>
          <w:p w:rsidR="001F051E" w:rsidRPr="00235128" w:rsidRDefault="001F051E" w:rsidP="003F0543">
            <w:pPr>
              <w:tabs>
                <w:tab w:val="decimal" w:pos="942"/>
              </w:tabs>
            </w:pPr>
            <w:r w:rsidRPr="00235128">
              <w:t>$.50</w:t>
            </w:r>
          </w:p>
        </w:tc>
      </w:tr>
      <w:tr w:rsidR="001F051E" w:rsidRPr="00235128" w:rsidTr="003F0543">
        <w:tc>
          <w:tcPr>
            <w:tcW w:w="3179" w:type="dxa"/>
          </w:tcPr>
          <w:p w:rsidR="001F051E" w:rsidRPr="00235128" w:rsidRDefault="001F051E" w:rsidP="009318B5">
            <w:r w:rsidRPr="00235128">
              <w:t>6½” one plant</w:t>
            </w:r>
          </w:p>
        </w:tc>
        <w:tc>
          <w:tcPr>
            <w:tcW w:w="2057" w:type="dxa"/>
          </w:tcPr>
          <w:p w:rsidR="001F051E" w:rsidRPr="00235128" w:rsidRDefault="001F051E" w:rsidP="003F0543">
            <w:pPr>
              <w:tabs>
                <w:tab w:val="decimal" w:pos="942"/>
              </w:tabs>
            </w:pPr>
            <w:r w:rsidRPr="00235128">
              <w:t>$.</w:t>
            </w:r>
            <w:r w:rsidR="00085DBF" w:rsidRPr="00235128">
              <w:t>75</w:t>
            </w:r>
          </w:p>
        </w:tc>
      </w:tr>
      <w:tr w:rsidR="001F051E" w:rsidRPr="00235128" w:rsidTr="003F0543">
        <w:tc>
          <w:tcPr>
            <w:tcW w:w="3179" w:type="dxa"/>
          </w:tcPr>
          <w:p w:rsidR="001F051E" w:rsidRPr="00235128" w:rsidRDefault="001F051E" w:rsidP="009318B5">
            <w:r w:rsidRPr="00235128">
              <w:t>7½” two plants</w:t>
            </w:r>
          </w:p>
        </w:tc>
        <w:tc>
          <w:tcPr>
            <w:tcW w:w="2057" w:type="dxa"/>
          </w:tcPr>
          <w:p w:rsidR="001F051E" w:rsidRPr="00235128" w:rsidRDefault="00085DBF" w:rsidP="003F0543">
            <w:pPr>
              <w:tabs>
                <w:tab w:val="decimal" w:pos="942"/>
              </w:tabs>
            </w:pPr>
            <w:r w:rsidRPr="00235128">
              <w:t>$1.0</w:t>
            </w:r>
            <w:r w:rsidR="001F051E" w:rsidRPr="00235128">
              <w:t>0</w:t>
            </w:r>
          </w:p>
        </w:tc>
      </w:tr>
      <w:tr w:rsidR="001F051E" w:rsidRPr="00235128" w:rsidTr="003F0543">
        <w:tc>
          <w:tcPr>
            <w:tcW w:w="3179" w:type="dxa"/>
          </w:tcPr>
          <w:p w:rsidR="001F051E" w:rsidRPr="00235128" w:rsidRDefault="001F051E" w:rsidP="009318B5">
            <w:r w:rsidRPr="00235128">
              <w:t>8½” t</w:t>
            </w:r>
            <w:r w:rsidR="00664D2B" w:rsidRPr="00235128">
              <w:t>hree</w:t>
            </w:r>
            <w:r w:rsidRPr="00235128">
              <w:t xml:space="preserve"> plants</w:t>
            </w:r>
          </w:p>
        </w:tc>
        <w:tc>
          <w:tcPr>
            <w:tcW w:w="2057" w:type="dxa"/>
          </w:tcPr>
          <w:p w:rsidR="001F051E" w:rsidRPr="00235128" w:rsidRDefault="00085DBF" w:rsidP="003F0543">
            <w:pPr>
              <w:tabs>
                <w:tab w:val="decimal" w:pos="942"/>
              </w:tabs>
            </w:pPr>
            <w:r w:rsidRPr="00235128">
              <w:t>$1.2</w:t>
            </w:r>
            <w:r w:rsidR="001F051E" w:rsidRPr="00235128">
              <w:t>5</w:t>
            </w:r>
          </w:p>
        </w:tc>
      </w:tr>
      <w:tr w:rsidR="001F051E" w:rsidRPr="00235128" w:rsidTr="003F0543">
        <w:tc>
          <w:tcPr>
            <w:tcW w:w="3179" w:type="dxa"/>
          </w:tcPr>
          <w:p w:rsidR="001F051E" w:rsidRPr="00235128" w:rsidRDefault="001F051E" w:rsidP="009318B5">
            <w:r w:rsidRPr="00235128">
              <w:t>10” bulb pan four plants</w:t>
            </w:r>
          </w:p>
        </w:tc>
        <w:tc>
          <w:tcPr>
            <w:tcW w:w="2057" w:type="dxa"/>
          </w:tcPr>
          <w:p w:rsidR="001F051E" w:rsidRPr="00235128" w:rsidRDefault="00085DBF" w:rsidP="003F0543">
            <w:pPr>
              <w:tabs>
                <w:tab w:val="decimal" w:pos="942"/>
              </w:tabs>
            </w:pPr>
            <w:r w:rsidRPr="00235128">
              <w:t>$1</w:t>
            </w:r>
            <w:r w:rsidR="001F051E" w:rsidRPr="00235128">
              <w:t>.</w:t>
            </w:r>
            <w:r w:rsidRPr="00235128">
              <w:t>50</w:t>
            </w:r>
          </w:p>
        </w:tc>
      </w:tr>
    </w:tbl>
    <w:p w:rsidR="001F051E" w:rsidRPr="00235128" w:rsidRDefault="001F051E" w:rsidP="009318B5"/>
    <w:p w:rsidR="001F051E" w:rsidRPr="00235128" w:rsidRDefault="001F051E" w:rsidP="009318B5">
      <w:r w:rsidRPr="00235128">
        <w:t xml:space="preserve">The balance of the profit from each plant sold will benefit the Concord </w:t>
      </w:r>
      <w:r w:rsidR="00EE00D7">
        <w:t>Swim Club</w:t>
      </w:r>
      <w:r w:rsidRPr="00235128">
        <w:t>.  An accounting of the proceeds of this fundraiser will be made available at the conclusion of the sale.</w:t>
      </w:r>
    </w:p>
    <w:p w:rsidR="001F051E" w:rsidRPr="00235128" w:rsidRDefault="001F051E" w:rsidP="009318B5"/>
    <w:p w:rsidR="001F051E" w:rsidRPr="00235128" w:rsidRDefault="001F051E" w:rsidP="009318B5">
      <w:pPr>
        <w:rPr>
          <w:b/>
        </w:rPr>
      </w:pPr>
      <w:r w:rsidRPr="00235128">
        <w:rPr>
          <w:b/>
        </w:rPr>
        <w:t>QUESTIONS:</w:t>
      </w:r>
    </w:p>
    <w:p w:rsidR="001F051E" w:rsidRPr="00235128" w:rsidRDefault="001F051E" w:rsidP="009318B5">
      <w:r w:rsidRPr="00235128">
        <w:t>Pleas</w:t>
      </w:r>
      <w:r w:rsidR="00023ADF">
        <w:t xml:space="preserve">e contact </w:t>
      </w:r>
      <w:r w:rsidR="00947496">
        <w:t>Joe Messenger</w:t>
      </w:r>
      <w:r w:rsidRPr="00235128">
        <w:t xml:space="preserve"> with any questions or concerns.</w:t>
      </w:r>
    </w:p>
    <w:p w:rsidR="001F051E" w:rsidRPr="00235128" w:rsidRDefault="00023ADF" w:rsidP="009318B5">
      <w:r>
        <w:t>574-</w:t>
      </w:r>
      <w:r w:rsidR="00947496">
        <w:t>612-7944</w:t>
      </w:r>
      <w:r>
        <w:t xml:space="preserve"> (C</w:t>
      </w:r>
      <w:r w:rsidR="00A56752" w:rsidRPr="00235128">
        <w:t xml:space="preserve">) / </w:t>
      </w:r>
      <w:r w:rsidR="00947496">
        <w:t>jdsemess@sbcglobal.net</w:t>
      </w:r>
    </w:p>
    <w:sectPr w:rsidR="001F051E" w:rsidRPr="00235128" w:rsidSect="00235128"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97221"/>
    <w:multiLevelType w:val="hybridMultilevel"/>
    <w:tmpl w:val="39A846D0"/>
    <w:lvl w:ilvl="0" w:tplc="7DCEEE58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2A"/>
    <w:rsid w:val="00023ADF"/>
    <w:rsid w:val="00085DBF"/>
    <w:rsid w:val="000C4573"/>
    <w:rsid w:val="00140CD4"/>
    <w:rsid w:val="001B75EC"/>
    <w:rsid w:val="001F051E"/>
    <w:rsid w:val="00235128"/>
    <w:rsid w:val="002F1489"/>
    <w:rsid w:val="003359F2"/>
    <w:rsid w:val="00362210"/>
    <w:rsid w:val="003E044B"/>
    <w:rsid w:val="003F0543"/>
    <w:rsid w:val="0049392B"/>
    <w:rsid w:val="004D22D1"/>
    <w:rsid w:val="0053023D"/>
    <w:rsid w:val="005325BA"/>
    <w:rsid w:val="005426D1"/>
    <w:rsid w:val="00550430"/>
    <w:rsid w:val="00554E34"/>
    <w:rsid w:val="0063362C"/>
    <w:rsid w:val="00664D2B"/>
    <w:rsid w:val="0067240F"/>
    <w:rsid w:val="006D1148"/>
    <w:rsid w:val="007937D3"/>
    <w:rsid w:val="007C3F2A"/>
    <w:rsid w:val="00832999"/>
    <w:rsid w:val="0085674E"/>
    <w:rsid w:val="00872B4E"/>
    <w:rsid w:val="009318B5"/>
    <w:rsid w:val="00947496"/>
    <w:rsid w:val="0097417B"/>
    <w:rsid w:val="00981294"/>
    <w:rsid w:val="009B0521"/>
    <w:rsid w:val="009C6D62"/>
    <w:rsid w:val="009E667D"/>
    <w:rsid w:val="00A360C9"/>
    <w:rsid w:val="00A56752"/>
    <w:rsid w:val="00A646E0"/>
    <w:rsid w:val="00AC392A"/>
    <w:rsid w:val="00AD5E76"/>
    <w:rsid w:val="00B35165"/>
    <w:rsid w:val="00B56000"/>
    <w:rsid w:val="00BB0B41"/>
    <w:rsid w:val="00C35BDF"/>
    <w:rsid w:val="00D077D0"/>
    <w:rsid w:val="00DC5069"/>
    <w:rsid w:val="00DD63BB"/>
    <w:rsid w:val="00DD7D99"/>
    <w:rsid w:val="00E41334"/>
    <w:rsid w:val="00E969C5"/>
    <w:rsid w:val="00EB2BD2"/>
    <w:rsid w:val="00EB3431"/>
    <w:rsid w:val="00EB58AC"/>
    <w:rsid w:val="00ED39AE"/>
    <w:rsid w:val="00EE00D7"/>
    <w:rsid w:val="00F656EE"/>
    <w:rsid w:val="00F803F3"/>
    <w:rsid w:val="00F9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E4EFE-C955-4FB5-963C-58123B88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0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4D2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D39A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7417B"/>
    <w:pPr>
      <w:spacing w:before="100" w:beforeAutospacing="1" w:after="100" w:afterAutospacing="1"/>
    </w:pPr>
    <w:rPr>
      <w:rFonts w:ascii="Times New Roman" w:eastAsia="Calibr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concordswimclub.org/images/concordLogo.jpg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://media.bigoo.ws/content/christmas/gif_greenery_and_flowers/greenery_and_flowers_28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CE484-528A-4FF6-8070-23FBC572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CONCORD CHESS PROGRAM</vt:lpstr>
    </vt:vector>
  </TitlesOfParts>
  <Company/>
  <LinksUpToDate>false</LinksUpToDate>
  <CharactersWithSpaces>2140</CharactersWithSpaces>
  <SharedDoc>false</SharedDoc>
  <HLinks>
    <vt:vector size="12" baseType="variant">
      <vt:variant>
        <vt:i4>5767236</vt:i4>
      </vt:variant>
      <vt:variant>
        <vt:i4>-1</vt:i4>
      </vt:variant>
      <vt:variant>
        <vt:i4>1040</vt:i4>
      </vt:variant>
      <vt:variant>
        <vt:i4>1</vt:i4>
      </vt:variant>
      <vt:variant>
        <vt:lpwstr>http://www.concordswimclub.org/images/concordLogo.jpg</vt:lpwstr>
      </vt:variant>
      <vt:variant>
        <vt:lpwstr/>
      </vt:variant>
      <vt:variant>
        <vt:i4>4718659</vt:i4>
      </vt:variant>
      <vt:variant>
        <vt:i4>-1</vt:i4>
      </vt:variant>
      <vt:variant>
        <vt:i4>1041</vt:i4>
      </vt:variant>
      <vt:variant>
        <vt:i4>1</vt:i4>
      </vt:variant>
      <vt:variant>
        <vt:lpwstr>http://media.bigoo.ws/content/christmas/gif_greenery_and_flowers/greenery_and_flowers_28.gif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CONCORD CHESS PROGRAM</dc:title>
  <dc:subject/>
  <dc:creator>Jeanne M. Bowen</dc:creator>
  <cp:keywords/>
  <cp:lastModifiedBy>Joseph Messenger</cp:lastModifiedBy>
  <cp:revision>4</cp:revision>
  <cp:lastPrinted>2016-11-07T22:46:00Z</cp:lastPrinted>
  <dcterms:created xsi:type="dcterms:W3CDTF">2017-11-06T16:51:00Z</dcterms:created>
  <dcterms:modified xsi:type="dcterms:W3CDTF">2017-11-06T16:59:00Z</dcterms:modified>
</cp:coreProperties>
</file>