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EA" w:rsidRDefault="00CB51E9" w:rsidP="00AB5128">
      <w:pPr>
        <w:jc w:val="center"/>
      </w:pPr>
      <w:r>
        <w:rPr>
          <w:noProof/>
        </w:rPr>
        <w:drawing>
          <wp:inline distT="0" distB="0" distL="0" distR="0">
            <wp:extent cx="2921000" cy="1257300"/>
            <wp:effectExtent l="0" t="0" r="0" b="12700"/>
            <wp:docPr id="1" name="Picture 1" descr="WTSCnew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SCnewlogo09"/>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2921000" cy="1257300"/>
                    </a:xfrm>
                    <a:prstGeom prst="rect">
                      <a:avLst/>
                    </a:prstGeom>
                    <a:noFill/>
                    <a:ln>
                      <a:noFill/>
                    </a:ln>
                  </pic:spPr>
                </pic:pic>
              </a:graphicData>
            </a:graphic>
          </wp:inline>
        </w:drawing>
      </w:r>
    </w:p>
    <w:p w:rsidR="004624EA" w:rsidRDefault="004624EA"/>
    <w:p w:rsidR="004624EA" w:rsidRDefault="00E95D63">
      <w:r>
        <w:t>November 12, 2018</w:t>
      </w:r>
    </w:p>
    <w:p w:rsidR="001432BB" w:rsidRDefault="00042350" w:rsidP="0073304A">
      <w:pPr>
        <w:pStyle w:val="NoSpacing"/>
      </w:pPr>
      <w:r>
        <w:t>Dear Coach</w:t>
      </w:r>
      <w:r w:rsidR="008D212F">
        <w:t>es:</w:t>
      </w:r>
    </w:p>
    <w:p w:rsidR="00042350" w:rsidRDefault="004624EA" w:rsidP="0073304A">
      <w:pPr>
        <w:pStyle w:val="NoSpacing"/>
      </w:pPr>
      <w:r>
        <w:tab/>
      </w:r>
      <w:r>
        <w:tab/>
      </w:r>
      <w:r>
        <w:tab/>
      </w:r>
    </w:p>
    <w:p w:rsidR="002B747A" w:rsidRDefault="008D212F" w:rsidP="0073304A">
      <w:pPr>
        <w:pStyle w:val="NoSpacing"/>
      </w:pPr>
      <w:r>
        <w:t xml:space="preserve">Welcome to the </w:t>
      </w:r>
      <w:r w:rsidR="00E95D63">
        <w:t xml:space="preserve">WTSC Holiday Championships Invitational </w:t>
      </w:r>
      <w:r w:rsidR="001365D9">
        <w:t>at</w:t>
      </w:r>
      <w:r w:rsidR="00901C2F">
        <w:t xml:space="preserve"> North Central High School </w:t>
      </w:r>
      <w:r w:rsidR="00E95D63">
        <w:t>November 16-18</w:t>
      </w:r>
      <w:r>
        <w:t>.</w:t>
      </w:r>
      <w:r w:rsidR="00DF4E36">
        <w:t xml:space="preserve"> </w:t>
      </w:r>
      <w:r w:rsidR="002B747A">
        <w:t xml:space="preserve">We are looking forward to </w:t>
      </w:r>
      <w:r>
        <w:t xml:space="preserve">hosting </w:t>
      </w:r>
      <w:r w:rsidR="00E95D63">
        <w:t xml:space="preserve">850 swimmers from all over the Midwest, which will make for </w:t>
      </w:r>
      <w:r w:rsidR="002B747A">
        <w:t xml:space="preserve">a fun and fast meet.  </w:t>
      </w:r>
      <w:r>
        <w:t>This letter is</w:t>
      </w:r>
      <w:r w:rsidR="002B747A">
        <w:t xml:space="preserve"> to </w:t>
      </w:r>
      <w:r>
        <w:t xml:space="preserve">provide </w:t>
      </w:r>
      <w:r w:rsidR="002B747A">
        <w:t>a fe</w:t>
      </w:r>
      <w:r>
        <w:t xml:space="preserve">w reminders and highlight a couple of logistical </w:t>
      </w:r>
      <w:r w:rsidR="007F67A3">
        <w:t>requests</w:t>
      </w:r>
      <w:r w:rsidR="002B747A">
        <w:t>.</w:t>
      </w:r>
      <w:r w:rsidR="00380DBA">
        <w:t xml:space="preserve">  We encourage you to communicate much of this information to </w:t>
      </w:r>
      <w:r w:rsidR="00E95D63">
        <w:t xml:space="preserve">any of your coaches that will be on deck, as well as, </w:t>
      </w:r>
      <w:r w:rsidR="00380DBA">
        <w:t>parents and/or spectators.</w:t>
      </w:r>
    </w:p>
    <w:p w:rsidR="003534B2" w:rsidRDefault="003534B2" w:rsidP="0073304A">
      <w:pPr>
        <w:pStyle w:val="NoSpacing"/>
      </w:pPr>
    </w:p>
    <w:p w:rsidR="008D212F" w:rsidRDefault="008D212F" w:rsidP="008D212F">
      <w:pPr>
        <w:pStyle w:val="NoSpacing"/>
      </w:pPr>
      <w:r>
        <w:rPr>
          <w:b/>
        </w:rPr>
        <w:t xml:space="preserve">Coaches Credentials:  </w:t>
      </w:r>
      <w:r w:rsidR="00E95D63" w:rsidRPr="00E95D63">
        <w:t>W</w:t>
      </w:r>
      <w:r>
        <w:t>e want to remind all coaches to make sure that all of your credentials are up-to-date.  No one will be allowed on the pool deck without proper and updated credentials.  Please pass this reminder along to your assistant coaches.</w:t>
      </w:r>
    </w:p>
    <w:p w:rsidR="008D212F" w:rsidRDefault="008D212F" w:rsidP="008D212F">
      <w:pPr>
        <w:pStyle w:val="NoSpacing"/>
      </w:pPr>
    </w:p>
    <w:p w:rsidR="00E95D63" w:rsidRDefault="00E95D63" w:rsidP="008D212F">
      <w:pPr>
        <w:pStyle w:val="NoSpacing"/>
        <w:rPr>
          <w:b/>
        </w:rPr>
      </w:pPr>
      <w:r>
        <w:rPr>
          <w:b/>
        </w:rPr>
        <w:t xml:space="preserve">Clerk of Course:  </w:t>
      </w:r>
      <w:r>
        <w:t xml:space="preserve">Because we are expecting 850 swimmers and many spectators, it was necessary for us to reallocate our volunteer resources to other essential positions so that our meet will run smoothly and efficiently.  </w:t>
      </w:r>
      <w:r w:rsidRPr="00E95D63">
        <w:rPr>
          <w:highlight w:val="yellow"/>
        </w:rPr>
        <w:t>We will not be providing a Clerk of Course as stated in the Meet Announcement</w:t>
      </w:r>
      <w:r>
        <w:t xml:space="preserve">.  </w:t>
      </w:r>
      <w:r w:rsidRPr="00E95D63">
        <w:rPr>
          <w:highlight w:val="yellow"/>
        </w:rPr>
        <w:t>Please make sure your 10 and under swimmers are at the blocks in a timely manner so that we can keep the meet moving.</w:t>
      </w:r>
    </w:p>
    <w:p w:rsidR="00E95D63" w:rsidRDefault="00E95D63" w:rsidP="008D212F">
      <w:pPr>
        <w:pStyle w:val="NoSpacing"/>
        <w:rPr>
          <w:b/>
        </w:rPr>
      </w:pPr>
    </w:p>
    <w:p w:rsidR="00380DBA" w:rsidRDefault="008D212F" w:rsidP="008D212F">
      <w:pPr>
        <w:pStyle w:val="NoSpacing"/>
      </w:pPr>
      <w:r w:rsidRPr="00FB7476">
        <w:rPr>
          <w:b/>
        </w:rPr>
        <w:t>Spectators &amp; Swimmers:</w:t>
      </w:r>
      <w:r w:rsidR="00FB7476">
        <w:rPr>
          <w:b/>
        </w:rPr>
        <w:t xml:space="preserve"> </w:t>
      </w:r>
      <w:r w:rsidR="00E95D63">
        <w:rPr>
          <w:b/>
        </w:rPr>
        <w:t xml:space="preserve">  </w:t>
      </w:r>
      <w:r w:rsidR="00FB7476">
        <w:t>We are anticipating many swimmers and spectators and we look forward to providing them a great swim meet experience.  However, with that said, please have your swimmers pack lightly for the pool deck and to b</w:t>
      </w:r>
      <w:r w:rsidR="007F67A3">
        <w:t>e respectful of other clubs’ space</w:t>
      </w:r>
      <w:r w:rsidR="00FB7476">
        <w:t>. Also, we understand that spectator seating will be tight</w:t>
      </w:r>
      <w:r w:rsidR="00E95D63">
        <w:t xml:space="preserve"> so highly encourage spectators and swimmers to take advantage of our “camping area,” which is located through the doors opposite the natatorium.  </w:t>
      </w:r>
    </w:p>
    <w:p w:rsidR="008D212F" w:rsidRDefault="008D212F" w:rsidP="008D212F">
      <w:pPr>
        <w:pStyle w:val="NoSpacing"/>
        <w:rPr>
          <w:b/>
        </w:rPr>
      </w:pPr>
    </w:p>
    <w:p w:rsidR="00380DBA" w:rsidRPr="00F2103F" w:rsidRDefault="00380DBA" w:rsidP="008D212F">
      <w:pPr>
        <w:pStyle w:val="NoSpacing"/>
      </w:pPr>
      <w:r>
        <w:rPr>
          <w:b/>
        </w:rPr>
        <w:t>Deck Photography:</w:t>
      </w:r>
      <w:r w:rsidR="00F2103F">
        <w:rPr>
          <w:b/>
        </w:rPr>
        <w:t xml:space="preserve"> </w:t>
      </w:r>
      <w:r w:rsidR="00F2103F">
        <w:t xml:space="preserve">No one will be allowed on </w:t>
      </w:r>
      <w:r w:rsidR="005677F4">
        <w:t xml:space="preserve">the pool </w:t>
      </w:r>
      <w:r w:rsidR="00F2103F">
        <w:t>deck for videotaping or photography unless they have applied and been approved for media credentials through Indiana Swimming.  Credentials must be provided to security before deck entrance will be permitted.</w:t>
      </w:r>
    </w:p>
    <w:p w:rsidR="00380DBA" w:rsidRDefault="00380DBA" w:rsidP="008D212F">
      <w:pPr>
        <w:pStyle w:val="NoSpacing"/>
        <w:rPr>
          <w:b/>
        </w:rPr>
      </w:pPr>
    </w:p>
    <w:p w:rsidR="00EF5A5E" w:rsidRDefault="00DF4E36" w:rsidP="00025F9E">
      <w:pPr>
        <w:pStyle w:val="NoSpacing"/>
        <w:jc w:val="center"/>
      </w:pPr>
      <w:r w:rsidRPr="00DF4E36">
        <w:rPr>
          <w:b/>
        </w:rPr>
        <w:t>Friday Night:</w:t>
      </w:r>
      <w:r>
        <w:t xml:space="preserve">  </w:t>
      </w:r>
      <w:r w:rsidR="00FB7476">
        <w:t>Warm-u</w:t>
      </w:r>
      <w:r w:rsidR="00380DBA">
        <w:t>p</w:t>
      </w:r>
      <w:r w:rsidR="00FB7476">
        <w:t>s are scheduled for 3:30</w:t>
      </w:r>
      <w:r w:rsidR="00025F9E">
        <w:t xml:space="preserve"> </w:t>
      </w:r>
      <w:r w:rsidR="00FB7476">
        <w:t>p</w:t>
      </w:r>
      <w:r w:rsidR="00025F9E">
        <w:t>.</w:t>
      </w:r>
      <w:r w:rsidR="00FB7476">
        <w:t xml:space="preserve">m.  North Central High School does not </w:t>
      </w:r>
      <w:r w:rsidR="00EF5A5E">
        <w:t>dismiss</w:t>
      </w:r>
      <w:r w:rsidR="00C70347">
        <w:t xml:space="preserve"> </w:t>
      </w:r>
      <w:r w:rsidR="00FB7476">
        <w:t>until</w:t>
      </w:r>
      <w:r w:rsidR="00C70347">
        <w:t xml:space="preserve"> 2:</w:t>
      </w:r>
      <w:r w:rsidR="00380DBA">
        <w:t xml:space="preserve">40 </w:t>
      </w:r>
      <w:r w:rsidR="00C70347">
        <w:t xml:space="preserve">pm.  </w:t>
      </w:r>
      <w:r w:rsidR="00C70347" w:rsidRPr="00025F9E">
        <w:rPr>
          <w:u w:val="single"/>
        </w:rPr>
        <w:t xml:space="preserve">Please plan to arrive </w:t>
      </w:r>
      <w:r w:rsidR="00025F9E">
        <w:rPr>
          <w:u w:val="single"/>
        </w:rPr>
        <w:t>NO</w:t>
      </w:r>
      <w:r w:rsidR="00C70347" w:rsidRPr="00025F9E">
        <w:rPr>
          <w:u w:val="single"/>
        </w:rPr>
        <w:t xml:space="preserve"> earlier than </w:t>
      </w:r>
      <w:r w:rsidR="00E95D63" w:rsidRPr="00025F9E">
        <w:rPr>
          <w:u w:val="single"/>
        </w:rPr>
        <w:t>3:00</w:t>
      </w:r>
      <w:r w:rsidR="00025F9E">
        <w:rPr>
          <w:u w:val="single"/>
        </w:rPr>
        <w:t xml:space="preserve"> </w:t>
      </w:r>
      <w:r w:rsidR="00380DBA" w:rsidRPr="00025F9E">
        <w:rPr>
          <w:u w:val="single"/>
        </w:rPr>
        <w:t>p</w:t>
      </w:r>
      <w:r w:rsidR="00025F9E">
        <w:rPr>
          <w:u w:val="single"/>
        </w:rPr>
        <w:t>.</w:t>
      </w:r>
      <w:r w:rsidR="00380DBA" w:rsidRPr="00025F9E">
        <w:rPr>
          <w:u w:val="single"/>
        </w:rPr>
        <w:t>m</w:t>
      </w:r>
      <w:r w:rsidR="00025F9E">
        <w:rPr>
          <w:u w:val="single"/>
        </w:rPr>
        <w:t>.</w:t>
      </w:r>
      <w:r w:rsidR="00380DBA">
        <w:t xml:space="preserve"> so that the buses have time to exit the campus.</w:t>
      </w:r>
    </w:p>
    <w:p w:rsidR="00532ABB" w:rsidRDefault="00532ABB" w:rsidP="00532ABB">
      <w:pPr>
        <w:pStyle w:val="NoSpacing"/>
        <w:rPr>
          <w:b/>
        </w:rPr>
      </w:pPr>
    </w:p>
    <w:p w:rsidR="005677F4" w:rsidRDefault="007C05AB" w:rsidP="00532ABB">
      <w:pPr>
        <w:pStyle w:val="NoSpacing"/>
      </w:pPr>
      <w:r w:rsidRPr="007C05AB">
        <w:rPr>
          <w:b/>
        </w:rPr>
        <w:t>Saturday and Sunday:</w:t>
      </w:r>
      <w:r w:rsidR="00911FE4">
        <w:t xml:space="preserve">  </w:t>
      </w:r>
      <w:r w:rsidR="006F7804">
        <w:t>Please pack your teams in tightly.  We have room for everyone with a little help</w:t>
      </w:r>
      <w:r w:rsidR="00532ABB">
        <w:t xml:space="preserve">. </w:t>
      </w:r>
      <w:r w:rsidR="000B47CC">
        <w:t xml:space="preserve">Please respect each team’s space.   </w:t>
      </w:r>
      <w:r w:rsidR="00380DBA">
        <w:t xml:space="preserve">Please refer to the meet announcement for warm-up and meet </w:t>
      </w:r>
      <w:r w:rsidR="00532ABB">
        <w:t xml:space="preserve">start </w:t>
      </w:r>
      <w:r w:rsidR="00380DBA">
        <w:t>times.</w:t>
      </w:r>
      <w:r w:rsidR="007F67A3">
        <w:t xml:space="preserve">  As a reminder, </w:t>
      </w:r>
      <w:r w:rsidR="007F67A3" w:rsidRPr="0037381F">
        <w:rPr>
          <w:b/>
          <w:highlight w:val="yellow"/>
          <w:u w:val="single"/>
        </w:rPr>
        <w:t>distance event swimmers must provide their own lap counter</w:t>
      </w:r>
      <w:r w:rsidR="00E95D63" w:rsidRPr="0037381F">
        <w:rPr>
          <w:b/>
          <w:highlight w:val="yellow"/>
          <w:u w:val="single"/>
        </w:rPr>
        <w:t xml:space="preserve"> and timers</w:t>
      </w:r>
      <w:r w:rsidR="007F67A3">
        <w:t>.</w:t>
      </w:r>
    </w:p>
    <w:p w:rsidR="000B47CC" w:rsidRDefault="000B47CC" w:rsidP="0073304A">
      <w:pPr>
        <w:pStyle w:val="NoSpacing"/>
      </w:pPr>
    </w:p>
    <w:p w:rsidR="00284C1D" w:rsidRDefault="008D0303" w:rsidP="00284C1D">
      <w:pPr>
        <w:pStyle w:val="NoSpacing"/>
      </w:pPr>
      <w:r w:rsidRPr="005C4412">
        <w:rPr>
          <w:b/>
        </w:rPr>
        <w:lastRenderedPageBreak/>
        <w:t>Admissions:</w:t>
      </w:r>
      <w:r>
        <w:rPr>
          <w:b/>
        </w:rPr>
        <w:t xml:space="preserve"> </w:t>
      </w:r>
      <w:r w:rsidR="00380DBA">
        <w:t>An “a</w:t>
      </w:r>
      <w:r w:rsidR="00377B1C" w:rsidRPr="00377B1C">
        <w:t>ll sessions</w:t>
      </w:r>
      <w:r w:rsidR="00E95D63">
        <w:t xml:space="preserve"> pass” is $22</w:t>
      </w:r>
      <w:r w:rsidR="00380DBA">
        <w:t>.  “All day pass” is $10.</w:t>
      </w:r>
      <w:r w:rsidR="00377B1C" w:rsidRPr="00377B1C">
        <w:t xml:space="preserve"> </w:t>
      </w:r>
      <w:r w:rsidR="00380DBA">
        <w:t xml:space="preserve"> Each </w:t>
      </w:r>
      <w:r w:rsidR="007F67A3">
        <w:t>“</w:t>
      </w:r>
      <w:r w:rsidR="00380DBA">
        <w:t>session</w:t>
      </w:r>
      <w:r w:rsidR="007F67A3">
        <w:t xml:space="preserve"> pass”</w:t>
      </w:r>
      <w:r w:rsidR="00380DBA">
        <w:t xml:space="preserve"> is $</w:t>
      </w:r>
      <w:r>
        <w:t>6</w:t>
      </w:r>
      <w:r w:rsidR="00A276F3">
        <w:t xml:space="preserve">. </w:t>
      </w:r>
      <w:r w:rsidR="00E95D63">
        <w:t xml:space="preserve">  Finals are free.  </w:t>
      </w:r>
      <w:r w:rsidR="00380DBA">
        <w:t>Preliminary</w:t>
      </w:r>
      <w:r w:rsidR="00E95D63">
        <w:t xml:space="preserve"> heat sheets will be $2</w:t>
      </w:r>
      <w:r w:rsidR="00380DBA">
        <w:t xml:space="preserve"> and </w:t>
      </w:r>
      <w:r w:rsidR="00E95D63">
        <w:t>there will be no charge for finals heat sheets</w:t>
      </w:r>
      <w:r>
        <w:t>.</w:t>
      </w:r>
      <w:r w:rsidR="00E95D63">
        <w:t xml:space="preserve">  Note that parking is free.</w:t>
      </w:r>
    </w:p>
    <w:p w:rsidR="003534B2" w:rsidRDefault="003534B2" w:rsidP="0073304A">
      <w:pPr>
        <w:pStyle w:val="NoSpacing"/>
        <w:rPr>
          <w:b/>
        </w:rPr>
      </w:pPr>
    </w:p>
    <w:p w:rsidR="00943436" w:rsidRDefault="00943436" w:rsidP="00943436">
      <w:pPr>
        <w:pStyle w:val="NoSpacing"/>
      </w:pPr>
      <w:r w:rsidRPr="00A276F3">
        <w:rPr>
          <w:b/>
        </w:rPr>
        <w:t>Meet Mobile</w:t>
      </w:r>
      <w:r w:rsidR="00A276F3" w:rsidRPr="00A276F3">
        <w:rPr>
          <w:b/>
        </w:rPr>
        <w:t>:</w:t>
      </w:r>
      <w:r w:rsidR="00A276F3">
        <w:t xml:space="preserve">  </w:t>
      </w:r>
      <w:r w:rsidR="0037381F">
        <w:t>Heat sheets will also be available via Meet Mobile</w:t>
      </w:r>
      <w:r w:rsidR="00C87B4A">
        <w:t>, in addition to meet results.</w:t>
      </w:r>
      <w:bookmarkStart w:id="0" w:name="_GoBack"/>
      <w:bookmarkEnd w:id="0"/>
    </w:p>
    <w:p w:rsidR="00943436" w:rsidRDefault="00943436" w:rsidP="0073304A">
      <w:pPr>
        <w:pStyle w:val="NoSpacing"/>
      </w:pPr>
    </w:p>
    <w:p w:rsidR="00E95D63" w:rsidRDefault="00943436" w:rsidP="0073304A">
      <w:pPr>
        <w:pStyle w:val="NoSpacing"/>
      </w:pPr>
      <w:r w:rsidRPr="00943436">
        <w:rPr>
          <w:b/>
        </w:rPr>
        <w:t>Concessions and Vendors:</w:t>
      </w:r>
      <w:r>
        <w:t xml:space="preserve">  We will have a wide variety </w:t>
      </w:r>
      <w:r w:rsidR="009C4673">
        <w:t xml:space="preserve">of </w:t>
      </w:r>
      <w:r>
        <w:t>snack</w:t>
      </w:r>
      <w:r w:rsidR="009C4673">
        <w:t>s</w:t>
      </w:r>
      <w:r>
        <w:t xml:space="preserve"> and drinks for purchase at our conc</w:t>
      </w:r>
      <w:r w:rsidR="006F7804">
        <w:t>ession stand</w:t>
      </w:r>
      <w:r>
        <w:t xml:space="preserve">.  </w:t>
      </w:r>
      <w:r w:rsidR="0037381F">
        <w:t>Making Waves USA s</w:t>
      </w:r>
      <w:r w:rsidR="009C4673">
        <w:t>wimwear</w:t>
      </w:r>
      <w:r w:rsidR="00380DBA">
        <w:t xml:space="preserve"> and other vendors will be onsite</w:t>
      </w:r>
      <w:r>
        <w:t xml:space="preserve">.  </w:t>
      </w:r>
    </w:p>
    <w:p w:rsidR="00E95D63" w:rsidRDefault="00E95D63" w:rsidP="0073304A">
      <w:pPr>
        <w:pStyle w:val="NoSpacing"/>
      </w:pPr>
    </w:p>
    <w:p w:rsidR="008E788D" w:rsidRDefault="00E95D63" w:rsidP="0073304A">
      <w:pPr>
        <w:pStyle w:val="NoSpacing"/>
      </w:pPr>
      <w:r w:rsidRPr="00E95D63">
        <w:rPr>
          <w:b/>
        </w:rPr>
        <w:t>Guest Timer Reminder:</w:t>
      </w:r>
      <w:r>
        <w:rPr>
          <w:b/>
        </w:rPr>
        <w:t xml:space="preserve">  </w:t>
      </w:r>
      <w:r>
        <w:t>If your team has been asked to provide guest timers, please make sure to forward Julie Spicer the names of those timing for your Club so we can make sure they receive free admission and access to Hospitality.</w:t>
      </w:r>
    </w:p>
    <w:p w:rsidR="008E788D" w:rsidRDefault="008E788D" w:rsidP="0073304A">
      <w:pPr>
        <w:pStyle w:val="NoSpacing"/>
      </w:pPr>
    </w:p>
    <w:tbl>
      <w:tblPr>
        <w:tblStyle w:val="TableGrid"/>
        <w:tblW w:w="0" w:type="auto"/>
        <w:tblLook w:val="00BF" w:firstRow="1" w:lastRow="0" w:firstColumn="1" w:lastColumn="0" w:noHBand="0" w:noVBand="0"/>
      </w:tblPr>
      <w:tblGrid>
        <w:gridCol w:w="1289"/>
        <w:gridCol w:w="1258"/>
        <w:gridCol w:w="1352"/>
        <w:gridCol w:w="1352"/>
        <w:gridCol w:w="1292"/>
        <w:gridCol w:w="1292"/>
        <w:gridCol w:w="1021"/>
      </w:tblGrid>
      <w:tr w:rsidR="008E788D">
        <w:tc>
          <w:tcPr>
            <w:tcW w:w="1289" w:type="dxa"/>
          </w:tcPr>
          <w:p w:rsidR="008E788D" w:rsidRDefault="008E788D" w:rsidP="008E788D">
            <w:pPr>
              <w:jc w:val="center"/>
            </w:pPr>
            <w:r>
              <w:t>Team</w:t>
            </w:r>
          </w:p>
        </w:tc>
        <w:tc>
          <w:tcPr>
            <w:tcW w:w="1258" w:type="dxa"/>
          </w:tcPr>
          <w:p w:rsidR="008E788D" w:rsidRDefault="008E788D" w:rsidP="008E788D">
            <w:pPr>
              <w:jc w:val="center"/>
            </w:pPr>
            <w:r>
              <w:t>Friday</w:t>
            </w:r>
          </w:p>
        </w:tc>
        <w:tc>
          <w:tcPr>
            <w:tcW w:w="1352" w:type="dxa"/>
          </w:tcPr>
          <w:p w:rsidR="008E788D" w:rsidRDefault="008E788D" w:rsidP="008E788D">
            <w:pPr>
              <w:jc w:val="center"/>
            </w:pPr>
            <w:r>
              <w:t>Saturday 1</w:t>
            </w:r>
          </w:p>
        </w:tc>
        <w:tc>
          <w:tcPr>
            <w:tcW w:w="1352" w:type="dxa"/>
          </w:tcPr>
          <w:p w:rsidR="008E788D" w:rsidRDefault="008E788D" w:rsidP="008E788D">
            <w:pPr>
              <w:jc w:val="center"/>
            </w:pPr>
            <w:r>
              <w:t>Saturday 2</w:t>
            </w:r>
          </w:p>
        </w:tc>
        <w:tc>
          <w:tcPr>
            <w:tcW w:w="1292" w:type="dxa"/>
          </w:tcPr>
          <w:p w:rsidR="008E788D" w:rsidRDefault="008E788D" w:rsidP="008E788D">
            <w:pPr>
              <w:jc w:val="center"/>
            </w:pPr>
            <w:r>
              <w:t>Sunday 1</w:t>
            </w:r>
          </w:p>
        </w:tc>
        <w:tc>
          <w:tcPr>
            <w:tcW w:w="1292" w:type="dxa"/>
          </w:tcPr>
          <w:p w:rsidR="008E788D" w:rsidRDefault="008E788D" w:rsidP="008E788D">
            <w:pPr>
              <w:jc w:val="center"/>
            </w:pPr>
            <w:r>
              <w:t>Sunday 2</w:t>
            </w:r>
          </w:p>
        </w:tc>
        <w:tc>
          <w:tcPr>
            <w:tcW w:w="1021" w:type="dxa"/>
          </w:tcPr>
          <w:p w:rsidR="008E788D" w:rsidRDefault="008E788D" w:rsidP="008E788D">
            <w:pPr>
              <w:jc w:val="center"/>
            </w:pPr>
            <w:r>
              <w:t>Total</w:t>
            </w:r>
          </w:p>
        </w:tc>
      </w:tr>
      <w:tr w:rsidR="008E788D">
        <w:tc>
          <w:tcPr>
            <w:tcW w:w="1289" w:type="dxa"/>
          </w:tcPr>
          <w:p w:rsidR="008E788D" w:rsidRDefault="008E788D"/>
        </w:tc>
        <w:tc>
          <w:tcPr>
            <w:tcW w:w="1258" w:type="dxa"/>
          </w:tcPr>
          <w:p w:rsidR="008E788D" w:rsidRDefault="008E788D"/>
        </w:tc>
        <w:tc>
          <w:tcPr>
            <w:tcW w:w="1352" w:type="dxa"/>
          </w:tcPr>
          <w:p w:rsidR="008E788D" w:rsidRDefault="008E788D"/>
        </w:tc>
        <w:tc>
          <w:tcPr>
            <w:tcW w:w="1352" w:type="dxa"/>
          </w:tcPr>
          <w:p w:rsidR="008E788D" w:rsidRDefault="008E788D"/>
        </w:tc>
        <w:tc>
          <w:tcPr>
            <w:tcW w:w="1292" w:type="dxa"/>
          </w:tcPr>
          <w:p w:rsidR="008E788D" w:rsidRDefault="008E788D"/>
        </w:tc>
        <w:tc>
          <w:tcPr>
            <w:tcW w:w="1292" w:type="dxa"/>
          </w:tcPr>
          <w:p w:rsidR="008E788D" w:rsidRDefault="008E788D"/>
        </w:tc>
        <w:tc>
          <w:tcPr>
            <w:tcW w:w="1021" w:type="dxa"/>
          </w:tcPr>
          <w:p w:rsidR="008E788D" w:rsidRDefault="008E788D"/>
        </w:tc>
      </w:tr>
      <w:tr w:rsidR="008E788D">
        <w:tc>
          <w:tcPr>
            <w:tcW w:w="1289" w:type="dxa"/>
          </w:tcPr>
          <w:p w:rsidR="008E788D" w:rsidRDefault="008E788D" w:rsidP="008E788D">
            <w:pPr>
              <w:jc w:val="right"/>
            </w:pPr>
            <w:r>
              <w:t>Heat</w:t>
            </w:r>
          </w:p>
        </w:tc>
        <w:tc>
          <w:tcPr>
            <w:tcW w:w="1258" w:type="dxa"/>
          </w:tcPr>
          <w:p w:rsidR="008E788D" w:rsidRDefault="008E788D" w:rsidP="008E788D">
            <w:pPr>
              <w:jc w:val="center"/>
            </w:pPr>
            <w:r>
              <w:t>2</w:t>
            </w:r>
          </w:p>
        </w:tc>
        <w:tc>
          <w:tcPr>
            <w:tcW w:w="1352" w:type="dxa"/>
          </w:tcPr>
          <w:p w:rsidR="008E788D" w:rsidRDefault="008E788D" w:rsidP="008E788D">
            <w:pPr>
              <w:jc w:val="center"/>
            </w:pP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CON</w:t>
            </w:r>
          </w:p>
        </w:tc>
        <w:tc>
          <w:tcPr>
            <w:tcW w:w="1258" w:type="dxa"/>
          </w:tcPr>
          <w:p w:rsidR="008E788D" w:rsidRDefault="008E788D" w:rsidP="008E788D">
            <w:pPr>
              <w:jc w:val="center"/>
            </w:pPr>
          </w:p>
        </w:tc>
        <w:tc>
          <w:tcPr>
            <w:tcW w:w="1352" w:type="dxa"/>
          </w:tcPr>
          <w:p w:rsidR="008E788D" w:rsidRDefault="008E788D" w:rsidP="008E788D">
            <w:pPr>
              <w:jc w:val="center"/>
            </w:pPr>
            <w:r>
              <w:t>2</w:t>
            </w: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CY</w:t>
            </w:r>
          </w:p>
        </w:tc>
        <w:tc>
          <w:tcPr>
            <w:tcW w:w="1258" w:type="dxa"/>
          </w:tcPr>
          <w:p w:rsidR="008E788D" w:rsidRDefault="008E788D" w:rsidP="008E788D"/>
        </w:tc>
        <w:tc>
          <w:tcPr>
            <w:tcW w:w="1352" w:type="dxa"/>
          </w:tcPr>
          <w:p w:rsidR="008E788D" w:rsidRDefault="008E788D" w:rsidP="008E788D">
            <w:pPr>
              <w:jc w:val="center"/>
            </w:pPr>
            <w:r>
              <w:t>2</w:t>
            </w: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ELK</w:t>
            </w:r>
          </w:p>
        </w:tc>
        <w:tc>
          <w:tcPr>
            <w:tcW w:w="1258" w:type="dxa"/>
          </w:tcPr>
          <w:p w:rsidR="008E788D" w:rsidRDefault="008E788D" w:rsidP="008E788D">
            <w:pPr>
              <w:jc w:val="center"/>
            </w:pPr>
          </w:p>
        </w:tc>
        <w:tc>
          <w:tcPr>
            <w:tcW w:w="1352" w:type="dxa"/>
          </w:tcPr>
          <w:p w:rsidR="008E788D" w:rsidRDefault="008E788D" w:rsidP="008E788D">
            <w:pPr>
              <w:jc w:val="center"/>
            </w:pP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r>
              <w:t>2</w:t>
            </w: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FA</w:t>
            </w:r>
          </w:p>
        </w:tc>
        <w:tc>
          <w:tcPr>
            <w:tcW w:w="1258" w:type="dxa"/>
          </w:tcPr>
          <w:p w:rsidR="008E788D" w:rsidRDefault="008E788D" w:rsidP="008E788D"/>
        </w:tc>
        <w:tc>
          <w:tcPr>
            <w:tcW w:w="1352" w:type="dxa"/>
          </w:tcPr>
          <w:p w:rsidR="008E788D" w:rsidRDefault="008E788D" w:rsidP="008E788D">
            <w:pPr>
              <w:jc w:val="center"/>
            </w:pPr>
            <w:r>
              <w:t>2</w:t>
            </w: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TIDE</w:t>
            </w:r>
          </w:p>
        </w:tc>
        <w:tc>
          <w:tcPr>
            <w:tcW w:w="1258" w:type="dxa"/>
          </w:tcPr>
          <w:p w:rsidR="008E788D" w:rsidRDefault="008E788D" w:rsidP="008E788D">
            <w:pPr>
              <w:jc w:val="center"/>
            </w:pPr>
          </w:p>
        </w:tc>
        <w:tc>
          <w:tcPr>
            <w:tcW w:w="1352" w:type="dxa"/>
          </w:tcPr>
          <w:p w:rsidR="008E788D" w:rsidRDefault="008E788D" w:rsidP="008E788D">
            <w:pPr>
              <w:jc w:val="center"/>
            </w:pPr>
            <w:r>
              <w:t>2</w:t>
            </w: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GCAT</w:t>
            </w:r>
          </w:p>
        </w:tc>
        <w:tc>
          <w:tcPr>
            <w:tcW w:w="1258" w:type="dxa"/>
          </w:tcPr>
          <w:p w:rsidR="008E788D" w:rsidRDefault="008E788D" w:rsidP="008E788D">
            <w:pPr>
              <w:jc w:val="center"/>
            </w:pPr>
          </w:p>
        </w:tc>
        <w:tc>
          <w:tcPr>
            <w:tcW w:w="1352" w:type="dxa"/>
          </w:tcPr>
          <w:p w:rsidR="008E788D" w:rsidRDefault="008E788D" w:rsidP="008E788D">
            <w:pPr>
              <w:jc w:val="center"/>
            </w:pPr>
            <w:r>
              <w:t>2</w:t>
            </w: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GRE</w:t>
            </w:r>
          </w:p>
        </w:tc>
        <w:tc>
          <w:tcPr>
            <w:tcW w:w="1258" w:type="dxa"/>
          </w:tcPr>
          <w:p w:rsidR="008E788D" w:rsidRDefault="008E788D" w:rsidP="008E788D">
            <w:pPr>
              <w:jc w:val="center"/>
            </w:pPr>
          </w:p>
        </w:tc>
        <w:tc>
          <w:tcPr>
            <w:tcW w:w="1352" w:type="dxa"/>
          </w:tcPr>
          <w:p w:rsidR="008E788D" w:rsidRDefault="008E788D" w:rsidP="008E788D">
            <w:pPr>
              <w:jc w:val="center"/>
            </w:pP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r>
              <w:t>2</w:t>
            </w: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HWSA</w:t>
            </w:r>
          </w:p>
        </w:tc>
        <w:tc>
          <w:tcPr>
            <w:tcW w:w="1258" w:type="dxa"/>
          </w:tcPr>
          <w:p w:rsidR="008E788D" w:rsidRDefault="008E788D" w:rsidP="008E788D">
            <w:pPr>
              <w:jc w:val="center"/>
            </w:pPr>
          </w:p>
        </w:tc>
        <w:tc>
          <w:tcPr>
            <w:tcW w:w="1352" w:type="dxa"/>
          </w:tcPr>
          <w:p w:rsidR="008E788D" w:rsidRDefault="008E788D" w:rsidP="008E788D">
            <w:pPr>
              <w:jc w:val="center"/>
            </w:pPr>
            <w:r>
              <w:t>2</w:t>
            </w: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LST</w:t>
            </w:r>
          </w:p>
        </w:tc>
        <w:tc>
          <w:tcPr>
            <w:tcW w:w="1258" w:type="dxa"/>
          </w:tcPr>
          <w:p w:rsidR="008E788D" w:rsidRDefault="008E788D" w:rsidP="008E788D">
            <w:pPr>
              <w:jc w:val="center"/>
            </w:pPr>
            <w:r>
              <w:t>2</w:t>
            </w:r>
          </w:p>
        </w:tc>
        <w:tc>
          <w:tcPr>
            <w:tcW w:w="1352" w:type="dxa"/>
          </w:tcPr>
          <w:p w:rsidR="008E788D" w:rsidRDefault="008E788D" w:rsidP="008E788D">
            <w:pPr>
              <w:jc w:val="center"/>
            </w:pP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LEB</w:t>
            </w:r>
          </w:p>
        </w:tc>
        <w:tc>
          <w:tcPr>
            <w:tcW w:w="1258" w:type="dxa"/>
          </w:tcPr>
          <w:p w:rsidR="008E788D" w:rsidRDefault="008E788D" w:rsidP="008E788D">
            <w:pPr>
              <w:jc w:val="center"/>
            </w:pPr>
            <w:r>
              <w:t>2</w:t>
            </w:r>
          </w:p>
        </w:tc>
        <w:tc>
          <w:tcPr>
            <w:tcW w:w="1352" w:type="dxa"/>
          </w:tcPr>
          <w:p w:rsidR="008E788D" w:rsidRDefault="008E788D" w:rsidP="008E788D">
            <w:pPr>
              <w:jc w:val="center"/>
            </w:pP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MVSC</w:t>
            </w:r>
          </w:p>
        </w:tc>
        <w:tc>
          <w:tcPr>
            <w:tcW w:w="1258" w:type="dxa"/>
          </w:tcPr>
          <w:p w:rsidR="008E788D" w:rsidRDefault="008E788D" w:rsidP="008E788D">
            <w:pPr>
              <w:jc w:val="center"/>
            </w:pPr>
          </w:p>
        </w:tc>
        <w:tc>
          <w:tcPr>
            <w:tcW w:w="1352" w:type="dxa"/>
          </w:tcPr>
          <w:p w:rsidR="008E788D" w:rsidRDefault="008E788D" w:rsidP="008E788D">
            <w:pPr>
              <w:jc w:val="center"/>
            </w:pP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r>
              <w:t>2</w:t>
            </w: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PIKE</w:t>
            </w:r>
          </w:p>
        </w:tc>
        <w:tc>
          <w:tcPr>
            <w:tcW w:w="1258" w:type="dxa"/>
          </w:tcPr>
          <w:p w:rsidR="008E788D" w:rsidRDefault="008E788D" w:rsidP="008E788D">
            <w:pPr>
              <w:jc w:val="center"/>
            </w:pPr>
          </w:p>
        </w:tc>
        <w:tc>
          <w:tcPr>
            <w:tcW w:w="1352" w:type="dxa"/>
          </w:tcPr>
          <w:p w:rsidR="008E788D" w:rsidRDefault="008E788D" w:rsidP="008E788D">
            <w:pPr>
              <w:jc w:val="center"/>
            </w:pP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r>
              <w:t>2</w:t>
            </w: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RIV</w:t>
            </w:r>
          </w:p>
        </w:tc>
        <w:tc>
          <w:tcPr>
            <w:tcW w:w="1258" w:type="dxa"/>
          </w:tcPr>
          <w:p w:rsidR="008E788D" w:rsidRDefault="008E788D" w:rsidP="008E788D">
            <w:pPr>
              <w:jc w:val="center"/>
            </w:pPr>
            <w:r>
              <w:t>2</w:t>
            </w:r>
          </w:p>
        </w:tc>
        <w:tc>
          <w:tcPr>
            <w:tcW w:w="1352" w:type="dxa"/>
          </w:tcPr>
          <w:p w:rsidR="008E788D" w:rsidRDefault="008E788D" w:rsidP="008E788D">
            <w:pPr>
              <w:jc w:val="center"/>
            </w:pP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p>
        </w:tc>
        <w:tc>
          <w:tcPr>
            <w:tcW w:w="1021" w:type="dxa"/>
          </w:tcPr>
          <w:p w:rsidR="008E788D" w:rsidRDefault="008E788D" w:rsidP="008E788D">
            <w:pPr>
              <w:jc w:val="center"/>
            </w:pPr>
            <w:r>
              <w:t>2</w:t>
            </w:r>
          </w:p>
        </w:tc>
      </w:tr>
      <w:tr w:rsidR="008E788D">
        <w:tc>
          <w:tcPr>
            <w:tcW w:w="1289" w:type="dxa"/>
          </w:tcPr>
          <w:p w:rsidR="008E788D" w:rsidRDefault="008E788D" w:rsidP="008E788D">
            <w:pPr>
              <w:jc w:val="right"/>
            </w:pPr>
            <w:r>
              <w:t>SSC</w:t>
            </w:r>
          </w:p>
        </w:tc>
        <w:tc>
          <w:tcPr>
            <w:tcW w:w="1258" w:type="dxa"/>
          </w:tcPr>
          <w:p w:rsidR="008E788D" w:rsidRDefault="008E788D" w:rsidP="008E788D">
            <w:pPr>
              <w:jc w:val="center"/>
            </w:pPr>
            <w:r>
              <w:t>2</w:t>
            </w:r>
          </w:p>
        </w:tc>
        <w:tc>
          <w:tcPr>
            <w:tcW w:w="1352" w:type="dxa"/>
          </w:tcPr>
          <w:p w:rsidR="008E788D" w:rsidRDefault="008E788D" w:rsidP="008E788D">
            <w:pPr>
              <w:jc w:val="center"/>
            </w:pP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r>
              <w:t>2</w:t>
            </w:r>
          </w:p>
        </w:tc>
        <w:tc>
          <w:tcPr>
            <w:tcW w:w="1021" w:type="dxa"/>
          </w:tcPr>
          <w:p w:rsidR="008E788D" w:rsidRDefault="008E788D" w:rsidP="008E788D">
            <w:pPr>
              <w:jc w:val="center"/>
            </w:pPr>
            <w:r>
              <w:t>4</w:t>
            </w:r>
          </w:p>
        </w:tc>
      </w:tr>
      <w:tr w:rsidR="008E788D">
        <w:tc>
          <w:tcPr>
            <w:tcW w:w="1289" w:type="dxa"/>
          </w:tcPr>
          <w:p w:rsidR="008E788D" w:rsidRDefault="008E788D" w:rsidP="008E788D">
            <w:pPr>
              <w:jc w:val="right"/>
            </w:pPr>
            <w:r>
              <w:t>ZSC</w:t>
            </w:r>
          </w:p>
        </w:tc>
        <w:tc>
          <w:tcPr>
            <w:tcW w:w="1258" w:type="dxa"/>
          </w:tcPr>
          <w:p w:rsidR="008E788D" w:rsidRDefault="008E788D" w:rsidP="008E788D">
            <w:pPr>
              <w:jc w:val="center"/>
            </w:pPr>
            <w:r>
              <w:t>2</w:t>
            </w:r>
          </w:p>
        </w:tc>
        <w:tc>
          <w:tcPr>
            <w:tcW w:w="1352" w:type="dxa"/>
          </w:tcPr>
          <w:p w:rsidR="008E788D" w:rsidRDefault="008E788D" w:rsidP="008E788D">
            <w:pPr>
              <w:jc w:val="center"/>
            </w:pPr>
            <w:r>
              <w:t>2</w:t>
            </w:r>
          </w:p>
        </w:tc>
        <w:tc>
          <w:tcPr>
            <w:tcW w:w="1352" w:type="dxa"/>
          </w:tcPr>
          <w:p w:rsidR="008E788D" w:rsidRDefault="008E788D" w:rsidP="008E788D">
            <w:pPr>
              <w:jc w:val="center"/>
            </w:pPr>
          </w:p>
        </w:tc>
        <w:tc>
          <w:tcPr>
            <w:tcW w:w="1292" w:type="dxa"/>
          </w:tcPr>
          <w:p w:rsidR="008E788D" w:rsidRDefault="008E788D" w:rsidP="008E788D">
            <w:pPr>
              <w:jc w:val="center"/>
            </w:pPr>
          </w:p>
        </w:tc>
        <w:tc>
          <w:tcPr>
            <w:tcW w:w="1292" w:type="dxa"/>
          </w:tcPr>
          <w:p w:rsidR="008E788D" w:rsidRDefault="008E788D" w:rsidP="008E788D">
            <w:pPr>
              <w:jc w:val="center"/>
            </w:pPr>
          </w:p>
        </w:tc>
        <w:tc>
          <w:tcPr>
            <w:tcW w:w="1021" w:type="dxa"/>
          </w:tcPr>
          <w:p w:rsidR="008E788D" w:rsidRDefault="008E788D" w:rsidP="008E788D">
            <w:pPr>
              <w:jc w:val="center"/>
            </w:pPr>
            <w:r>
              <w:t>4</w:t>
            </w:r>
          </w:p>
        </w:tc>
      </w:tr>
    </w:tbl>
    <w:p w:rsidR="00E95D63" w:rsidRDefault="00E95D63" w:rsidP="0073304A">
      <w:pPr>
        <w:pStyle w:val="NoSpacing"/>
      </w:pPr>
    </w:p>
    <w:p w:rsidR="00C946CE" w:rsidRDefault="00C946CE" w:rsidP="0073304A">
      <w:pPr>
        <w:pStyle w:val="NoSpacing"/>
      </w:pPr>
    </w:p>
    <w:p w:rsidR="00B6689C" w:rsidRDefault="00EF5A5E" w:rsidP="0073304A">
      <w:pPr>
        <w:pStyle w:val="NoSpacing"/>
      </w:pPr>
      <w:r>
        <w:t xml:space="preserve">Again, we are excited to </w:t>
      </w:r>
      <w:r w:rsidR="005677F4">
        <w:t xml:space="preserve">be </w:t>
      </w:r>
      <w:r>
        <w:t xml:space="preserve">hosting you, your swimmers and </w:t>
      </w:r>
      <w:r w:rsidR="008E788D">
        <w:t xml:space="preserve">spectators </w:t>
      </w:r>
      <w:r w:rsidR="005677F4">
        <w:t xml:space="preserve">for a fun and fast </w:t>
      </w:r>
      <w:r w:rsidR="008E788D">
        <w:t>meet</w:t>
      </w:r>
      <w:r>
        <w:t xml:space="preserve">!   </w:t>
      </w:r>
      <w:r w:rsidR="00042350">
        <w:t>If you have any question</w:t>
      </w:r>
      <w:r w:rsidR="00F417A8">
        <w:t>s</w:t>
      </w:r>
      <w:r w:rsidR="00042350">
        <w:t xml:space="preserve">, you may contact </w:t>
      </w:r>
      <w:r w:rsidR="008E788D">
        <w:t xml:space="preserve">Julie Spicer </w:t>
      </w:r>
      <w:r w:rsidR="00B6689C">
        <w:t>by emai</w:t>
      </w:r>
      <w:r w:rsidR="007F67A3">
        <w:t xml:space="preserve">l at </w:t>
      </w:r>
      <w:r w:rsidR="008E788D">
        <w:t xml:space="preserve">jspicerwtsc@gmail.com </w:t>
      </w:r>
      <w:r w:rsidR="00042350">
        <w:t xml:space="preserve">or </w:t>
      </w:r>
      <w:r w:rsidR="008E788D">
        <w:t>Emily Wolfe at emguibs@aol.com</w:t>
      </w:r>
      <w:r w:rsidR="007F67A3">
        <w:t>.</w:t>
      </w:r>
    </w:p>
    <w:p w:rsidR="00042350" w:rsidRDefault="00042350" w:rsidP="0073304A">
      <w:pPr>
        <w:pStyle w:val="NoSpacing"/>
      </w:pPr>
    </w:p>
    <w:p w:rsidR="00553B73" w:rsidRDefault="00553B73" w:rsidP="0073304A">
      <w:pPr>
        <w:pStyle w:val="NoSpacing"/>
      </w:pPr>
    </w:p>
    <w:p w:rsidR="00042350" w:rsidRDefault="00042350" w:rsidP="0073304A">
      <w:pPr>
        <w:pStyle w:val="NoSpacing"/>
      </w:pPr>
      <w:r>
        <w:t>Sincerely,</w:t>
      </w:r>
    </w:p>
    <w:p w:rsidR="00042350" w:rsidRDefault="00042350" w:rsidP="0073304A">
      <w:pPr>
        <w:pStyle w:val="NoSpacing"/>
      </w:pPr>
    </w:p>
    <w:p w:rsidR="00AB5128" w:rsidRDefault="00AB5128" w:rsidP="0073304A">
      <w:pPr>
        <w:pStyle w:val="NoSpacing"/>
      </w:pPr>
    </w:p>
    <w:p w:rsidR="00553B73" w:rsidRDefault="00553B73" w:rsidP="0073304A">
      <w:pPr>
        <w:pStyle w:val="NoSpacing"/>
      </w:pPr>
    </w:p>
    <w:p w:rsidR="008E788D" w:rsidRDefault="008E788D" w:rsidP="0073304A">
      <w:pPr>
        <w:pStyle w:val="NoSpacing"/>
      </w:pPr>
      <w:r>
        <w:t>Julie Spicer</w:t>
      </w:r>
      <w:r>
        <w:tab/>
      </w:r>
      <w:r>
        <w:tab/>
      </w:r>
      <w:r>
        <w:tab/>
        <w:t>Emily Wolfe</w:t>
      </w:r>
      <w:r>
        <w:tab/>
      </w:r>
      <w:r w:rsidR="00042350">
        <w:tab/>
      </w:r>
      <w:r w:rsidR="007F67A3">
        <w:tab/>
      </w:r>
    </w:p>
    <w:p w:rsidR="00901C2F" w:rsidRDefault="00AB5128" w:rsidP="0073304A">
      <w:pPr>
        <w:pStyle w:val="NoSpacing"/>
      </w:pPr>
      <w:r>
        <w:t>Meet Director</w:t>
      </w:r>
      <w:r>
        <w:tab/>
      </w:r>
      <w:r>
        <w:tab/>
      </w:r>
      <w:r w:rsidR="007F67A3">
        <w:tab/>
      </w:r>
      <w:r>
        <w:t>Meet Director</w:t>
      </w:r>
      <w:r w:rsidR="00A276F3">
        <w:tab/>
      </w:r>
    </w:p>
    <w:sectPr w:rsidR="00901C2F" w:rsidSect="00EC4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62B" w:rsidRDefault="008D762B" w:rsidP="004730E5">
      <w:pPr>
        <w:spacing w:after="0" w:line="240" w:lineRule="auto"/>
      </w:pPr>
      <w:r>
        <w:separator/>
      </w:r>
    </w:p>
  </w:endnote>
  <w:endnote w:type="continuationSeparator" w:id="0">
    <w:p w:rsidR="008D762B" w:rsidRDefault="008D762B" w:rsidP="0047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62B" w:rsidRDefault="008D762B" w:rsidP="004730E5">
      <w:pPr>
        <w:spacing w:after="0" w:line="240" w:lineRule="auto"/>
      </w:pPr>
      <w:r>
        <w:separator/>
      </w:r>
    </w:p>
  </w:footnote>
  <w:footnote w:type="continuationSeparator" w:id="0">
    <w:p w:rsidR="008D762B" w:rsidRDefault="008D762B" w:rsidP="00473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960E5"/>
    <w:multiLevelType w:val="hybridMultilevel"/>
    <w:tmpl w:val="1C985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F"/>
    <w:rsid w:val="00025F9E"/>
    <w:rsid w:val="00042350"/>
    <w:rsid w:val="000A3E27"/>
    <w:rsid w:val="000B47CC"/>
    <w:rsid w:val="001365D9"/>
    <w:rsid w:val="001432BB"/>
    <w:rsid w:val="00154DF5"/>
    <w:rsid w:val="001B4BA7"/>
    <w:rsid w:val="001F5A54"/>
    <w:rsid w:val="00200264"/>
    <w:rsid w:val="00206702"/>
    <w:rsid w:val="00284C1D"/>
    <w:rsid w:val="002859F9"/>
    <w:rsid w:val="002B747A"/>
    <w:rsid w:val="002C04C5"/>
    <w:rsid w:val="002E45D9"/>
    <w:rsid w:val="003534B2"/>
    <w:rsid w:val="0037381F"/>
    <w:rsid w:val="00376BFC"/>
    <w:rsid w:val="00377B1C"/>
    <w:rsid w:val="00380DBA"/>
    <w:rsid w:val="003F46A5"/>
    <w:rsid w:val="004624EA"/>
    <w:rsid w:val="004657CC"/>
    <w:rsid w:val="004730E5"/>
    <w:rsid w:val="00532ABB"/>
    <w:rsid w:val="00553B73"/>
    <w:rsid w:val="005677F4"/>
    <w:rsid w:val="005E4DA8"/>
    <w:rsid w:val="005F4F25"/>
    <w:rsid w:val="00610624"/>
    <w:rsid w:val="006166F6"/>
    <w:rsid w:val="0066315C"/>
    <w:rsid w:val="0067277D"/>
    <w:rsid w:val="00675406"/>
    <w:rsid w:val="006F1CB7"/>
    <w:rsid w:val="006F7804"/>
    <w:rsid w:val="00700B86"/>
    <w:rsid w:val="00713AB2"/>
    <w:rsid w:val="0073304A"/>
    <w:rsid w:val="007650FE"/>
    <w:rsid w:val="00782646"/>
    <w:rsid w:val="007C05AB"/>
    <w:rsid w:val="007F67A3"/>
    <w:rsid w:val="008258EA"/>
    <w:rsid w:val="00863971"/>
    <w:rsid w:val="008944CB"/>
    <w:rsid w:val="008D0303"/>
    <w:rsid w:val="008D212F"/>
    <w:rsid w:val="008D762B"/>
    <w:rsid w:val="008E788D"/>
    <w:rsid w:val="00901C2F"/>
    <w:rsid w:val="00911FE4"/>
    <w:rsid w:val="00943436"/>
    <w:rsid w:val="0094732B"/>
    <w:rsid w:val="0098726A"/>
    <w:rsid w:val="009C4673"/>
    <w:rsid w:val="00A276F3"/>
    <w:rsid w:val="00AB5128"/>
    <w:rsid w:val="00B57D29"/>
    <w:rsid w:val="00B6689C"/>
    <w:rsid w:val="00B84A2D"/>
    <w:rsid w:val="00B8532A"/>
    <w:rsid w:val="00C0351F"/>
    <w:rsid w:val="00C5371A"/>
    <w:rsid w:val="00C70347"/>
    <w:rsid w:val="00C87B4A"/>
    <w:rsid w:val="00C946CE"/>
    <w:rsid w:val="00CA3BA0"/>
    <w:rsid w:val="00CB51E9"/>
    <w:rsid w:val="00CD03DF"/>
    <w:rsid w:val="00D67914"/>
    <w:rsid w:val="00DF4E36"/>
    <w:rsid w:val="00E95D63"/>
    <w:rsid w:val="00EC4979"/>
    <w:rsid w:val="00EF5A5E"/>
    <w:rsid w:val="00F2103F"/>
    <w:rsid w:val="00F417A8"/>
    <w:rsid w:val="00FB7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2898"/>
  <w15:docId w15:val="{95068C62-4CE1-D541-A24F-8047B6D9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350"/>
    <w:rPr>
      <w:color w:val="0000FF" w:themeColor="hyperlink"/>
      <w:u w:val="single"/>
    </w:rPr>
  </w:style>
  <w:style w:type="paragraph" w:styleId="Header">
    <w:name w:val="header"/>
    <w:basedOn w:val="Normal"/>
    <w:link w:val="HeaderChar"/>
    <w:uiPriority w:val="99"/>
    <w:unhideWhenUsed/>
    <w:rsid w:val="0047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0E5"/>
  </w:style>
  <w:style w:type="paragraph" w:styleId="Footer">
    <w:name w:val="footer"/>
    <w:basedOn w:val="Normal"/>
    <w:link w:val="FooterChar"/>
    <w:uiPriority w:val="99"/>
    <w:unhideWhenUsed/>
    <w:rsid w:val="0047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0E5"/>
  </w:style>
  <w:style w:type="paragraph" w:styleId="BalloonText">
    <w:name w:val="Balloon Text"/>
    <w:basedOn w:val="Normal"/>
    <w:link w:val="BalloonTextChar"/>
    <w:uiPriority w:val="99"/>
    <w:semiHidden/>
    <w:unhideWhenUsed/>
    <w:rsid w:val="0047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0E5"/>
    <w:rPr>
      <w:rFonts w:ascii="Tahoma" w:hAnsi="Tahoma" w:cs="Tahoma"/>
      <w:sz w:val="16"/>
      <w:szCs w:val="16"/>
    </w:rPr>
  </w:style>
  <w:style w:type="paragraph" w:styleId="NoSpacing">
    <w:name w:val="No Spacing"/>
    <w:uiPriority w:val="1"/>
    <w:qFormat/>
    <w:rsid w:val="0073304A"/>
    <w:pPr>
      <w:spacing w:after="0" w:line="240" w:lineRule="auto"/>
    </w:pPr>
  </w:style>
  <w:style w:type="character" w:styleId="FollowedHyperlink">
    <w:name w:val="FollowedHyperlink"/>
    <w:basedOn w:val="DefaultParagraphFont"/>
    <w:uiPriority w:val="99"/>
    <w:semiHidden/>
    <w:unhideWhenUsed/>
    <w:rsid w:val="00B6689C"/>
    <w:rPr>
      <w:color w:val="800080" w:themeColor="followedHyperlink"/>
      <w:u w:val="single"/>
    </w:rPr>
  </w:style>
  <w:style w:type="table" w:styleId="TableGrid">
    <w:name w:val="Table Grid"/>
    <w:basedOn w:val="TableNormal"/>
    <w:uiPriority w:val="59"/>
    <w:rsid w:val="008E788D"/>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Roob</dc:creator>
  <cp:keywords/>
  <cp:lastModifiedBy>Emily Wolfe</cp:lastModifiedBy>
  <cp:revision>3</cp:revision>
  <cp:lastPrinted>2016-01-22T04:40:00Z</cp:lastPrinted>
  <dcterms:created xsi:type="dcterms:W3CDTF">2018-11-12T23:05:00Z</dcterms:created>
  <dcterms:modified xsi:type="dcterms:W3CDTF">2018-11-12T23:06:00Z</dcterms:modified>
</cp:coreProperties>
</file>