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69B67" w14:textId="77777777" w:rsidR="00CD32DE" w:rsidRDefault="00CD32DE" w:rsidP="00CD32DE">
      <w:pPr>
        <w:spacing w:after="160" w:line="240" w:lineRule="auto"/>
        <w:rPr>
          <w:rFonts w:ascii="Arial" w:eastAsia="Times New Roman" w:hAnsi="Arial" w:cs="Arial"/>
          <w:b/>
          <w:bCs/>
          <w:sz w:val="33"/>
          <w:szCs w:val="33"/>
          <w:u w:val="single"/>
        </w:rPr>
      </w:pPr>
      <w:r w:rsidRPr="00CD32DE">
        <w:rPr>
          <w:rFonts w:ascii="Arial" w:eastAsia="Times New Roman" w:hAnsi="Arial" w:cs="Arial"/>
          <w:b/>
          <w:bCs/>
          <w:sz w:val="33"/>
          <w:szCs w:val="33"/>
          <w:u w:val="single"/>
        </w:rPr>
        <w:t>Meet</w:t>
      </w:r>
      <w:r w:rsidRPr="00CD32DE">
        <w:rPr>
          <w:rFonts w:ascii="Arial" w:eastAsia="Times New Roman" w:hAnsi="Arial" w:cs="Arial"/>
          <w:sz w:val="33"/>
          <w:szCs w:val="33"/>
          <w:u w:val="single"/>
        </w:rPr>
        <w:t xml:space="preserve"> </w:t>
      </w:r>
      <w:r w:rsidRPr="00CD32DE">
        <w:rPr>
          <w:rFonts w:ascii="Arial" w:eastAsia="Times New Roman" w:hAnsi="Arial" w:cs="Arial"/>
          <w:b/>
          <w:bCs/>
          <w:sz w:val="33"/>
          <w:szCs w:val="33"/>
          <w:u w:val="single"/>
        </w:rPr>
        <w:t>Events</w:t>
      </w:r>
    </w:p>
    <w:p w14:paraId="3C9E8615" w14:textId="1D871FA8" w:rsidR="00CD32DE" w:rsidRPr="00CD32DE" w:rsidRDefault="00CD32DE" w:rsidP="00CD32DE">
      <w:pPr>
        <w:spacing w:after="160" w:line="240" w:lineRule="auto"/>
        <w:rPr>
          <w:rFonts w:ascii="Verdana" w:eastAsia="Times New Roman" w:hAnsi="Verdana" w:cs="Times New Roman"/>
          <w:sz w:val="15"/>
          <w:szCs w:val="15"/>
        </w:rPr>
      </w:pPr>
      <w:r w:rsidRPr="00CD32DE">
        <w:rPr>
          <w:rFonts w:ascii="Verdana" w:eastAsia="Times New Roman" w:hAnsi="Verdana" w:cs="Times New Roman"/>
          <w:sz w:val="15"/>
          <w:szCs w:val="15"/>
        </w:rPr>
        <w:br/>
      </w:r>
      <w:r w:rsidRPr="00CD32DE">
        <w:rPr>
          <w:rFonts w:ascii="Arial" w:eastAsia="Times New Roman" w:hAnsi="Arial" w:cs="Arial"/>
        </w:rPr>
        <w:t>These events are the same order at every SAL dual meet. At SAL invitational meets, there are usually no relays and the order of events may change. USA meets have many different events.</w:t>
      </w:r>
    </w:p>
    <w:p w14:paraId="288A981D" w14:textId="77777777" w:rsidR="00CD32DE" w:rsidRPr="00CD32DE" w:rsidRDefault="00CD32DE" w:rsidP="00CD32DE">
      <w:pPr>
        <w:spacing w:after="160" w:line="240" w:lineRule="auto"/>
        <w:rPr>
          <w:rFonts w:ascii="Verdana" w:eastAsia="Times New Roman" w:hAnsi="Verdana" w:cs="Times New Roman"/>
          <w:sz w:val="15"/>
          <w:szCs w:val="15"/>
        </w:rPr>
      </w:pPr>
      <w:r w:rsidRPr="00CD32DE">
        <w:rPr>
          <w:rFonts w:ascii="Arial" w:eastAsia="Times New Roman" w:hAnsi="Arial" w:cs="Arial"/>
        </w:rPr>
        <w:t>The first 3 events at dual meets are the dive team events.</w:t>
      </w:r>
      <w:r w:rsidRPr="00CD32DE">
        <w:rPr>
          <w:rFonts w:ascii="Verdana" w:eastAsia="Times New Roman" w:hAnsi="Verdana" w:cs="Times New Roman"/>
          <w:sz w:val="15"/>
          <w:szCs w:val="15"/>
        </w:rPr>
        <w:br/>
      </w:r>
      <w:r w:rsidRPr="00CD32DE">
        <w:rPr>
          <w:rFonts w:ascii="Arial" w:eastAsia="Times New Roman" w:hAnsi="Arial" w:cs="Arial"/>
        </w:rPr>
        <w:t>4      8 &amp; Under 100 Yard Medley Relay</w:t>
      </w:r>
      <w:r w:rsidRPr="00CD32DE">
        <w:rPr>
          <w:rFonts w:ascii="Verdana" w:eastAsia="Times New Roman" w:hAnsi="Verdana" w:cs="Times New Roman"/>
          <w:sz w:val="15"/>
          <w:szCs w:val="15"/>
        </w:rPr>
        <w:br/>
      </w:r>
      <w:r w:rsidRPr="00CD32DE">
        <w:rPr>
          <w:rFonts w:ascii="Arial" w:eastAsia="Times New Roman" w:hAnsi="Arial" w:cs="Arial"/>
        </w:rPr>
        <w:t>5      9-10 200 Yard Medley Relay</w:t>
      </w:r>
      <w:r w:rsidRPr="00CD32DE">
        <w:rPr>
          <w:rFonts w:ascii="Verdana" w:eastAsia="Times New Roman" w:hAnsi="Verdana" w:cs="Times New Roman"/>
          <w:sz w:val="15"/>
          <w:szCs w:val="15"/>
        </w:rPr>
        <w:br/>
      </w:r>
      <w:r w:rsidRPr="00CD32DE">
        <w:rPr>
          <w:rFonts w:ascii="Arial" w:eastAsia="Times New Roman" w:hAnsi="Arial" w:cs="Arial"/>
        </w:rPr>
        <w:t>6      11-12 200 Yard Medley Relay</w:t>
      </w:r>
      <w:r w:rsidRPr="00CD32DE">
        <w:rPr>
          <w:rFonts w:ascii="Verdana" w:eastAsia="Times New Roman" w:hAnsi="Verdana" w:cs="Times New Roman"/>
          <w:sz w:val="15"/>
          <w:szCs w:val="15"/>
        </w:rPr>
        <w:br/>
      </w:r>
      <w:r w:rsidRPr="00CD32DE">
        <w:rPr>
          <w:rFonts w:ascii="Arial" w:eastAsia="Times New Roman" w:hAnsi="Arial" w:cs="Arial"/>
        </w:rPr>
        <w:t>7      13-14 200 Yard Medley Relay</w:t>
      </w:r>
      <w:r w:rsidRPr="00CD32DE">
        <w:rPr>
          <w:rFonts w:ascii="Verdana" w:eastAsia="Times New Roman" w:hAnsi="Verdana" w:cs="Times New Roman"/>
          <w:sz w:val="15"/>
          <w:szCs w:val="15"/>
        </w:rPr>
        <w:br/>
      </w:r>
      <w:r w:rsidRPr="00CD32DE">
        <w:rPr>
          <w:rFonts w:ascii="Arial" w:eastAsia="Times New Roman" w:hAnsi="Arial" w:cs="Arial"/>
        </w:rPr>
        <w:t>8      15 &amp; Over 200 Yard Medley Relay</w:t>
      </w:r>
      <w:r w:rsidRPr="00CD32DE">
        <w:rPr>
          <w:rFonts w:ascii="Verdana" w:eastAsia="Times New Roman" w:hAnsi="Verdana" w:cs="Times New Roman"/>
          <w:sz w:val="15"/>
          <w:szCs w:val="15"/>
        </w:rPr>
        <w:br/>
      </w:r>
      <w:r w:rsidRPr="00CD32DE">
        <w:rPr>
          <w:rFonts w:ascii="Arial" w:eastAsia="Times New Roman" w:hAnsi="Arial" w:cs="Arial"/>
        </w:rPr>
        <w:t>9      8 &amp; Under 25 Yard Freestyle</w:t>
      </w:r>
      <w:r w:rsidRPr="00CD32DE">
        <w:rPr>
          <w:rFonts w:ascii="Verdana" w:eastAsia="Times New Roman" w:hAnsi="Verdana" w:cs="Times New Roman"/>
          <w:sz w:val="15"/>
          <w:szCs w:val="15"/>
        </w:rPr>
        <w:br/>
      </w:r>
      <w:r w:rsidRPr="00CD32DE">
        <w:rPr>
          <w:rFonts w:ascii="Arial" w:eastAsia="Times New Roman" w:hAnsi="Arial" w:cs="Arial"/>
        </w:rPr>
        <w:t>10    9-10 100 Yard Freestyle</w:t>
      </w:r>
      <w:r w:rsidRPr="00CD32DE">
        <w:rPr>
          <w:rFonts w:ascii="Verdana" w:eastAsia="Times New Roman" w:hAnsi="Verdana" w:cs="Times New Roman"/>
          <w:sz w:val="15"/>
          <w:szCs w:val="15"/>
        </w:rPr>
        <w:br/>
      </w:r>
      <w:r w:rsidRPr="00CD32DE">
        <w:rPr>
          <w:rFonts w:ascii="Arial" w:eastAsia="Times New Roman" w:hAnsi="Arial" w:cs="Arial"/>
        </w:rPr>
        <w:t>11    11-12 100 Yard Freestyle</w:t>
      </w:r>
      <w:r w:rsidRPr="00CD32DE">
        <w:rPr>
          <w:rFonts w:ascii="Verdana" w:eastAsia="Times New Roman" w:hAnsi="Verdana" w:cs="Times New Roman"/>
          <w:sz w:val="15"/>
          <w:szCs w:val="15"/>
        </w:rPr>
        <w:br/>
      </w:r>
      <w:r w:rsidRPr="00CD32DE">
        <w:rPr>
          <w:rFonts w:ascii="Arial" w:eastAsia="Times New Roman" w:hAnsi="Arial" w:cs="Arial"/>
        </w:rPr>
        <w:t>12    13-14 100 Yard Freestyle</w:t>
      </w:r>
      <w:r w:rsidRPr="00CD32DE">
        <w:rPr>
          <w:rFonts w:ascii="Verdana" w:eastAsia="Times New Roman" w:hAnsi="Verdana" w:cs="Times New Roman"/>
          <w:sz w:val="15"/>
          <w:szCs w:val="15"/>
        </w:rPr>
        <w:br/>
      </w:r>
      <w:r w:rsidRPr="00CD32DE">
        <w:rPr>
          <w:rFonts w:ascii="Arial" w:eastAsia="Times New Roman" w:hAnsi="Arial" w:cs="Arial"/>
        </w:rPr>
        <w:t>13    15 &amp; Over 200 Yard Freestyle</w:t>
      </w:r>
      <w:r w:rsidRPr="00CD32DE">
        <w:rPr>
          <w:rFonts w:ascii="Verdana" w:eastAsia="Times New Roman" w:hAnsi="Verdana" w:cs="Times New Roman"/>
          <w:sz w:val="15"/>
          <w:szCs w:val="15"/>
        </w:rPr>
        <w:br/>
      </w:r>
      <w:r w:rsidRPr="00CD32DE">
        <w:rPr>
          <w:rFonts w:ascii="Arial" w:eastAsia="Times New Roman" w:hAnsi="Arial" w:cs="Arial"/>
        </w:rPr>
        <w:t>14    8 &amp; Under 25 Yard Backstroke</w:t>
      </w:r>
      <w:r w:rsidRPr="00CD32DE">
        <w:rPr>
          <w:rFonts w:ascii="Verdana" w:eastAsia="Times New Roman" w:hAnsi="Verdana" w:cs="Times New Roman"/>
          <w:sz w:val="15"/>
          <w:szCs w:val="15"/>
        </w:rPr>
        <w:br/>
      </w:r>
      <w:r w:rsidRPr="00CD32DE">
        <w:rPr>
          <w:rFonts w:ascii="Arial" w:eastAsia="Times New Roman" w:hAnsi="Arial" w:cs="Arial"/>
        </w:rPr>
        <w:t>15    9-10 50 Yard Backstroke</w:t>
      </w:r>
      <w:r w:rsidRPr="00CD32DE">
        <w:rPr>
          <w:rFonts w:ascii="Verdana" w:eastAsia="Times New Roman" w:hAnsi="Verdana" w:cs="Times New Roman"/>
          <w:sz w:val="15"/>
          <w:szCs w:val="15"/>
        </w:rPr>
        <w:br/>
      </w:r>
      <w:r w:rsidRPr="00CD32DE">
        <w:rPr>
          <w:rFonts w:ascii="Arial" w:eastAsia="Times New Roman" w:hAnsi="Arial" w:cs="Arial"/>
        </w:rPr>
        <w:t>16    11-12 50 Yard Backstroke</w:t>
      </w:r>
      <w:r w:rsidRPr="00CD32DE">
        <w:rPr>
          <w:rFonts w:ascii="Verdana" w:eastAsia="Times New Roman" w:hAnsi="Verdana" w:cs="Times New Roman"/>
          <w:sz w:val="15"/>
          <w:szCs w:val="15"/>
        </w:rPr>
        <w:br/>
      </w:r>
      <w:r w:rsidRPr="00CD32DE">
        <w:rPr>
          <w:rFonts w:ascii="Arial" w:eastAsia="Times New Roman" w:hAnsi="Arial" w:cs="Arial"/>
        </w:rPr>
        <w:t>17    13-14 100 Yard Backstroke</w:t>
      </w:r>
      <w:r w:rsidRPr="00CD32DE">
        <w:rPr>
          <w:rFonts w:ascii="Verdana" w:eastAsia="Times New Roman" w:hAnsi="Verdana" w:cs="Times New Roman"/>
          <w:sz w:val="15"/>
          <w:szCs w:val="15"/>
        </w:rPr>
        <w:br/>
      </w:r>
      <w:r w:rsidRPr="00CD32DE">
        <w:rPr>
          <w:rFonts w:ascii="Arial" w:eastAsia="Times New Roman" w:hAnsi="Arial" w:cs="Arial"/>
        </w:rPr>
        <w:t>18    15 &amp; Over 100 Yard Backstroke</w:t>
      </w:r>
      <w:r w:rsidRPr="00CD32DE">
        <w:rPr>
          <w:rFonts w:ascii="Verdana" w:eastAsia="Times New Roman" w:hAnsi="Verdana" w:cs="Times New Roman"/>
          <w:sz w:val="15"/>
          <w:szCs w:val="15"/>
        </w:rPr>
        <w:br/>
      </w:r>
      <w:r w:rsidRPr="00CD32DE">
        <w:rPr>
          <w:rFonts w:ascii="Arial" w:eastAsia="Times New Roman" w:hAnsi="Arial" w:cs="Arial"/>
        </w:rPr>
        <w:t>19    8 &amp; Under 25 Yard Breaststroke</w:t>
      </w:r>
      <w:r w:rsidRPr="00CD32DE">
        <w:rPr>
          <w:rFonts w:ascii="Verdana" w:eastAsia="Times New Roman" w:hAnsi="Verdana" w:cs="Times New Roman"/>
          <w:sz w:val="15"/>
          <w:szCs w:val="15"/>
        </w:rPr>
        <w:br/>
      </w:r>
      <w:r w:rsidRPr="00CD32DE">
        <w:rPr>
          <w:rFonts w:ascii="Arial" w:eastAsia="Times New Roman" w:hAnsi="Arial" w:cs="Arial"/>
        </w:rPr>
        <w:t>20    9-10 50 Yard Breaststroke</w:t>
      </w:r>
      <w:r w:rsidRPr="00CD32DE">
        <w:rPr>
          <w:rFonts w:ascii="Verdana" w:eastAsia="Times New Roman" w:hAnsi="Verdana" w:cs="Times New Roman"/>
          <w:sz w:val="15"/>
          <w:szCs w:val="15"/>
        </w:rPr>
        <w:br/>
      </w:r>
      <w:r w:rsidRPr="00CD32DE">
        <w:rPr>
          <w:rFonts w:ascii="Arial" w:eastAsia="Times New Roman" w:hAnsi="Arial" w:cs="Arial"/>
        </w:rPr>
        <w:t>21    11-12 50 Yard Breaststroke</w:t>
      </w:r>
      <w:r w:rsidRPr="00CD32DE">
        <w:rPr>
          <w:rFonts w:ascii="Verdana" w:eastAsia="Times New Roman" w:hAnsi="Verdana" w:cs="Times New Roman"/>
          <w:sz w:val="15"/>
          <w:szCs w:val="15"/>
        </w:rPr>
        <w:br/>
      </w:r>
      <w:r w:rsidRPr="00CD32DE">
        <w:rPr>
          <w:rFonts w:ascii="Arial" w:eastAsia="Times New Roman" w:hAnsi="Arial" w:cs="Arial"/>
        </w:rPr>
        <w:t>22    13-14 100 Yard Breaststroke</w:t>
      </w:r>
      <w:r w:rsidRPr="00CD32DE">
        <w:rPr>
          <w:rFonts w:ascii="Verdana" w:eastAsia="Times New Roman" w:hAnsi="Verdana" w:cs="Times New Roman"/>
          <w:sz w:val="15"/>
          <w:szCs w:val="15"/>
        </w:rPr>
        <w:br/>
      </w:r>
      <w:r w:rsidRPr="00CD32DE">
        <w:rPr>
          <w:rFonts w:ascii="Arial" w:eastAsia="Times New Roman" w:hAnsi="Arial" w:cs="Arial"/>
        </w:rPr>
        <w:t>23    15 &amp; Over 100 Yard Breaststroke</w:t>
      </w:r>
      <w:r w:rsidRPr="00CD32DE">
        <w:rPr>
          <w:rFonts w:ascii="Verdana" w:eastAsia="Times New Roman" w:hAnsi="Verdana" w:cs="Times New Roman"/>
          <w:sz w:val="15"/>
          <w:szCs w:val="15"/>
        </w:rPr>
        <w:br/>
      </w:r>
      <w:r w:rsidRPr="00CD32DE">
        <w:rPr>
          <w:rFonts w:ascii="Arial" w:eastAsia="Times New Roman" w:hAnsi="Arial" w:cs="Arial"/>
        </w:rPr>
        <w:t>24    8 &amp; Under 25 Yard Butterfly</w:t>
      </w:r>
      <w:r w:rsidRPr="00CD32DE">
        <w:rPr>
          <w:rFonts w:ascii="Verdana" w:eastAsia="Times New Roman" w:hAnsi="Verdana" w:cs="Times New Roman"/>
          <w:sz w:val="15"/>
          <w:szCs w:val="15"/>
        </w:rPr>
        <w:br/>
      </w:r>
      <w:r w:rsidRPr="00CD32DE">
        <w:rPr>
          <w:rFonts w:ascii="Arial" w:eastAsia="Times New Roman" w:hAnsi="Arial" w:cs="Arial"/>
        </w:rPr>
        <w:t>25    9-10 50 Yard Butterfly</w:t>
      </w:r>
      <w:r w:rsidRPr="00CD32DE">
        <w:rPr>
          <w:rFonts w:ascii="Verdana" w:eastAsia="Times New Roman" w:hAnsi="Verdana" w:cs="Times New Roman"/>
          <w:sz w:val="15"/>
          <w:szCs w:val="15"/>
        </w:rPr>
        <w:br/>
      </w:r>
      <w:r w:rsidRPr="00CD32DE">
        <w:rPr>
          <w:rFonts w:ascii="Arial" w:eastAsia="Times New Roman" w:hAnsi="Arial" w:cs="Arial"/>
        </w:rPr>
        <w:t>26    11-12 50 Yard Butterfly</w:t>
      </w:r>
      <w:r w:rsidRPr="00CD32DE">
        <w:rPr>
          <w:rFonts w:ascii="Verdana" w:eastAsia="Times New Roman" w:hAnsi="Verdana" w:cs="Times New Roman"/>
          <w:sz w:val="15"/>
          <w:szCs w:val="15"/>
        </w:rPr>
        <w:br/>
      </w:r>
      <w:r w:rsidRPr="00CD32DE">
        <w:rPr>
          <w:rFonts w:ascii="Arial" w:eastAsia="Times New Roman" w:hAnsi="Arial" w:cs="Arial"/>
        </w:rPr>
        <w:t>27    13-14 100 Yard Butterfly</w:t>
      </w:r>
      <w:r w:rsidRPr="00CD32DE">
        <w:rPr>
          <w:rFonts w:ascii="Verdana" w:eastAsia="Times New Roman" w:hAnsi="Verdana" w:cs="Times New Roman"/>
          <w:sz w:val="15"/>
          <w:szCs w:val="15"/>
        </w:rPr>
        <w:br/>
      </w:r>
      <w:r w:rsidRPr="00CD32DE">
        <w:rPr>
          <w:rFonts w:ascii="Arial" w:eastAsia="Times New Roman" w:hAnsi="Arial" w:cs="Arial"/>
        </w:rPr>
        <w:t>28    15 &amp; Over 100 Yard Butterfly</w:t>
      </w:r>
      <w:r w:rsidRPr="00CD32DE">
        <w:rPr>
          <w:rFonts w:ascii="Verdana" w:eastAsia="Times New Roman" w:hAnsi="Verdana" w:cs="Times New Roman"/>
          <w:sz w:val="15"/>
          <w:szCs w:val="15"/>
        </w:rPr>
        <w:br/>
      </w:r>
      <w:r w:rsidRPr="00CD32DE">
        <w:rPr>
          <w:rFonts w:ascii="Arial" w:eastAsia="Times New Roman" w:hAnsi="Arial" w:cs="Arial"/>
        </w:rPr>
        <w:t>29    8 &amp; Under 50 Yard Freestyle</w:t>
      </w:r>
      <w:r w:rsidRPr="00CD32DE">
        <w:rPr>
          <w:rFonts w:ascii="Verdana" w:eastAsia="Times New Roman" w:hAnsi="Verdana" w:cs="Times New Roman"/>
          <w:sz w:val="15"/>
          <w:szCs w:val="15"/>
        </w:rPr>
        <w:br/>
      </w:r>
      <w:r w:rsidRPr="00CD32DE">
        <w:rPr>
          <w:rFonts w:ascii="Arial" w:eastAsia="Times New Roman" w:hAnsi="Arial" w:cs="Arial"/>
        </w:rPr>
        <w:t>30    9-10 50 Yard Freestyle</w:t>
      </w:r>
      <w:r w:rsidRPr="00CD32DE">
        <w:rPr>
          <w:rFonts w:ascii="Verdana" w:eastAsia="Times New Roman" w:hAnsi="Verdana" w:cs="Times New Roman"/>
          <w:sz w:val="15"/>
          <w:szCs w:val="15"/>
        </w:rPr>
        <w:br/>
      </w:r>
      <w:r w:rsidRPr="00CD32DE">
        <w:rPr>
          <w:rFonts w:ascii="Arial" w:eastAsia="Times New Roman" w:hAnsi="Arial" w:cs="Arial"/>
        </w:rPr>
        <w:t>31    11-12 50 Yard Freestyle</w:t>
      </w:r>
      <w:r w:rsidRPr="00CD32DE">
        <w:rPr>
          <w:rFonts w:ascii="Verdana" w:eastAsia="Times New Roman" w:hAnsi="Verdana" w:cs="Times New Roman"/>
          <w:sz w:val="15"/>
          <w:szCs w:val="15"/>
        </w:rPr>
        <w:br/>
      </w:r>
      <w:r w:rsidRPr="00CD32DE">
        <w:rPr>
          <w:rFonts w:ascii="Arial" w:eastAsia="Times New Roman" w:hAnsi="Arial" w:cs="Arial"/>
        </w:rPr>
        <w:t>32    13-14 50 Yard Freestyle</w:t>
      </w:r>
      <w:r w:rsidRPr="00CD32DE">
        <w:rPr>
          <w:rFonts w:ascii="Verdana" w:eastAsia="Times New Roman" w:hAnsi="Verdana" w:cs="Times New Roman"/>
          <w:sz w:val="15"/>
          <w:szCs w:val="15"/>
        </w:rPr>
        <w:br/>
      </w:r>
      <w:r w:rsidRPr="00CD32DE">
        <w:rPr>
          <w:rFonts w:ascii="Arial" w:eastAsia="Times New Roman" w:hAnsi="Arial" w:cs="Arial"/>
        </w:rPr>
        <w:t>33    15 &amp; Over 100 Yard Freestyle</w:t>
      </w:r>
      <w:r w:rsidRPr="00CD32DE">
        <w:rPr>
          <w:rFonts w:ascii="Verdana" w:eastAsia="Times New Roman" w:hAnsi="Verdana" w:cs="Times New Roman"/>
          <w:sz w:val="15"/>
          <w:szCs w:val="15"/>
        </w:rPr>
        <w:br/>
      </w:r>
      <w:r w:rsidRPr="00CD32DE">
        <w:rPr>
          <w:rFonts w:ascii="Arial" w:eastAsia="Times New Roman" w:hAnsi="Arial" w:cs="Arial"/>
        </w:rPr>
        <w:t>34    9-10 100 Yard IM</w:t>
      </w:r>
      <w:r w:rsidRPr="00CD32DE">
        <w:rPr>
          <w:rFonts w:ascii="Verdana" w:eastAsia="Times New Roman" w:hAnsi="Verdana" w:cs="Times New Roman"/>
          <w:sz w:val="15"/>
          <w:szCs w:val="15"/>
        </w:rPr>
        <w:br/>
      </w:r>
      <w:r w:rsidRPr="00CD32DE">
        <w:rPr>
          <w:rFonts w:ascii="Arial" w:eastAsia="Times New Roman" w:hAnsi="Arial" w:cs="Arial"/>
        </w:rPr>
        <w:t>35    11-12 100 Yard IM</w:t>
      </w:r>
      <w:r w:rsidRPr="00CD32DE">
        <w:rPr>
          <w:rFonts w:ascii="Verdana" w:eastAsia="Times New Roman" w:hAnsi="Verdana" w:cs="Times New Roman"/>
          <w:sz w:val="15"/>
          <w:szCs w:val="15"/>
        </w:rPr>
        <w:br/>
      </w:r>
      <w:r w:rsidRPr="00CD32DE">
        <w:rPr>
          <w:rFonts w:ascii="Arial" w:eastAsia="Times New Roman" w:hAnsi="Arial" w:cs="Arial"/>
        </w:rPr>
        <w:t>36    13-14 200 Yard IM</w:t>
      </w:r>
      <w:r w:rsidRPr="00CD32DE">
        <w:rPr>
          <w:rFonts w:ascii="Verdana" w:eastAsia="Times New Roman" w:hAnsi="Verdana" w:cs="Times New Roman"/>
          <w:sz w:val="15"/>
          <w:szCs w:val="15"/>
        </w:rPr>
        <w:br/>
      </w:r>
      <w:r w:rsidRPr="00CD32DE">
        <w:rPr>
          <w:rFonts w:ascii="Arial" w:eastAsia="Times New Roman" w:hAnsi="Arial" w:cs="Arial"/>
        </w:rPr>
        <w:t>37    15 &amp; Over 200 Yard IM</w:t>
      </w:r>
      <w:r w:rsidRPr="00CD32DE">
        <w:rPr>
          <w:rFonts w:ascii="Verdana" w:eastAsia="Times New Roman" w:hAnsi="Verdana" w:cs="Times New Roman"/>
          <w:sz w:val="15"/>
          <w:szCs w:val="15"/>
        </w:rPr>
        <w:br/>
      </w:r>
      <w:r w:rsidRPr="00CD32DE">
        <w:rPr>
          <w:rFonts w:ascii="Arial" w:eastAsia="Times New Roman" w:hAnsi="Arial" w:cs="Arial"/>
        </w:rPr>
        <w:t>38    8 &amp; Under 100 Yard Freestyle Relay</w:t>
      </w:r>
      <w:r w:rsidRPr="00CD32DE">
        <w:rPr>
          <w:rFonts w:ascii="Verdana" w:eastAsia="Times New Roman" w:hAnsi="Verdana" w:cs="Times New Roman"/>
          <w:sz w:val="15"/>
          <w:szCs w:val="15"/>
        </w:rPr>
        <w:br/>
      </w:r>
      <w:r w:rsidRPr="00CD32DE">
        <w:rPr>
          <w:rFonts w:ascii="Arial" w:eastAsia="Times New Roman" w:hAnsi="Arial" w:cs="Arial"/>
        </w:rPr>
        <w:t>39    9-10 200 Yard Freestyle Relay</w:t>
      </w:r>
      <w:r w:rsidRPr="00CD32DE">
        <w:rPr>
          <w:rFonts w:ascii="Verdana" w:eastAsia="Times New Roman" w:hAnsi="Verdana" w:cs="Times New Roman"/>
          <w:sz w:val="15"/>
          <w:szCs w:val="15"/>
        </w:rPr>
        <w:br/>
      </w:r>
      <w:r w:rsidRPr="00CD32DE">
        <w:rPr>
          <w:rFonts w:ascii="Arial" w:eastAsia="Times New Roman" w:hAnsi="Arial" w:cs="Arial"/>
        </w:rPr>
        <w:t>40    11-12 200 Yard Freestyle Relay</w:t>
      </w:r>
      <w:r w:rsidRPr="00CD32DE">
        <w:rPr>
          <w:rFonts w:ascii="Verdana" w:eastAsia="Times New Roman" w:hAnsi="Verdana" w:cs="Times New Roman"/>
          <w:sz w:val="15"/>
          <w:szCs w:val="15"/>
        </w:rPr>
        <w:br/>
      </w:r>
      <w:r w:rsidRPr="00CD32DE">
        <w:rPr>
          <w:rFonts w:ascii="Arial" w:eastAsia="Times New Roman" w:hAnsi="Arial" w:cs="Arial"/>
        </w:rPr>
        <w:t>41    13-14 200 Yard Freestyle Relay</w:t>
      </w:r>
      <w:r w:rsidRPr="00CD32DE">
        <w:rPr>
          <w:rFonts w:ascii="Verdana" w:eastAsia="Times New Roman" w:hAnsi="Verdana" w:cs="Times New Roman"/>
          <w:sz w:val="15"/>
          <w:szCs w:val="15"/>
        </w:rPr>
        <w:br/>
      </w:r>
      <w:r w:rsidRPr="00CD32DE">
        <w:rPr>
          <w:rFonts w:ascii="Arial" w:eastAsia="Times New Roman" w:hAnsi="Arial" w:cs="Arial"/>
        </w:rPr>
        <w:t>42    15 &amp; Over 200 Yard Freestyle Relay</w:t>
      </w:r>
    </w:p>
    <w:p w14:paraId="67FA6B1F" w14:textId="77777777" w:rsidR="00CD32DE" w:rsidRPr="00CD32DE" w:rsidRDefault="00CD32DE" w:rsidP="00CD32DE">
      <w:pPr>
        <w:spacing w:after="160" w:line="240" w:lineRule="auto"/>
        <w:rPr>
          <w:rFonts w:ascii="Verdana" w:eastAsia="Times New Roman" w:hAnsi="Verdana" w:cs="Times New Roman"/>
          <w:sz w:val="15"/>
          <w:szCs w:val="15"/>
        </w:rPr>
      </w:pPr>
      <w:r w:rsidRPr="00CD32DE">
        <w:rPr>
          <w:rFonts w:ascii="Verdana" w:eastAsia="Times New Roman" w:hAnsi="Verdana" w:cs="Times New Roman"/>
          <w:sz w:val="15"/>
          <w:szCs w:val="15"/>
        </w:rPr>
        <w:t> </w:t>
      </w:r>
    </w:p>
    <w:p w14:paraId="67EEE95C" w14:textId="77777777" w:rsidR="00CD32DE" w:rsidRDefault="00CD32DE">
      <w:pPr>
        <w:rPr>
          <w:rFonts w:ascii="Arial" w:eastAsia="Times New Roman" w:hAnsi="Arial" w:cs="Arial"/>
          <w:b/>
          <w:bCs/>
          <w:sz w:val="33"/>
          <w:szCs w:val="33"/>
          <w:u w:val="single"/>
        </w:rPr>
      </w:pPr>
      <w:r>
        <w:rPr>
          <w:rFonts w:ascii="Arial" w:eastAsia="Times New Roman" w:hAnsi="Arial" w:cs="Arial"/>
          <w:b/>
          <w:bCs/>
          <w:sz w:val="33"/>
          <w:szCs w:val="33"/>
          <w:u w:val="single"/>
        </w:rPr>
        <w:br w:type="page"/>
      </w:r>
    </w:p>
    <w:p w14:paraId="0CEC7542" w14:textId="63D63749" w:rsidR="00CD32DE" w:rsidRDefault="00CD32DE" w:rsidP="00CD32DE">
      <w:pPr>
        <w:spacing w:after="160" w:line="240" w:lineRule="auto"/>
        <w:rPr>
          <w:rFonts w:ascii="Arial" w:eastAsia="Times New Roman" w:hAnsi="Arial" w:cs="Arial"/>
          <w:b/>
          <w:bCs/>
          <w:sz w:val="33"/>
          <w:szCs w:val="33"/>
          <w:u w:val="single"/>
        </w:rPr>
      </w:pPr>
      <w:r w:rsidRPr="00CD32DE">
        <w:rPr>
          <w:rFonts w:ascii="Arial" w:eastAsia="Times New Roman" w:hAnsi="Arial" w:cs="Arial"/>
          <w:b/>
          <w:bCs/>
          <w:sz w:val="33"/>
          <w:szCs w:val="33"/>
          <w:u w:val="single"/>
        </w:rPr>
        <w:lastRenderedPageBreak/>
        <w:t>Scoring</w:t>
      </w:r>
    </w:p>
    <w:p w14:paraId="2C13E1C2" w14:textId="77777777" w:rsidR="00CD32DE" w:rsidRPr="00CD32DE" w:rsidRDefault="00CD32DE" w:rsidP="00CD32DE">
      <w:pPr>
        <w:spacing w:after="160" w:line="240" w:lineRule="auto"/>
        <w:rPr>
          <w:rFonts w:ascii="Verdana" w:eastAsia="Times New Roman" w:hAnsi="Verdana" w:cs="Times New Roman"/>
          <w:sz w:val="15"/>
          <w:szCs w:val="15"/>
        </w:rPr>
      </w:pPr>
    </w:p>
    <w:p w14:paraId="665B1527" w14:textId="11C89B15" w:rsidR="00CD32DE" w:rsidRPr="00CD32DE" w:rsidRDefault="00CD32DE" w:rsidP="00CD32DE">
      <w:pPr>
        <w:spacing w:after="160" w:line="240" w:lineRule="auto"/>
        <w:rPr>
          <w:rFonts w:ascii="Verdana" w:eastAsia="Times New Roman" w:hAnsi="Verdana" w:cs="Times New Roman"/>
          <w:sz w:val="15"/>
          <w:szCs w:val="15"/>
        </w:rPr>
      </w:pPr>
      <w:r w:rsidRPr="00CD32DE">
        <w:rPr>
          <w:rFonts w:ascii="Arial" w:eastAsia="Times New Roman" w:hAnsi="Arial" w:cs="Arial"/>
        </w:rPr>
        <w:t>Although many SAL events will have more than one heat, only the first heat is able to score. Most young swimmers do not know this and the second and third heats are still important because every swimmer is trying to improve his or her time.  </w:t>
      </w:r>
    </w:p>
    <w:p w14:paraId="4F477181" w14:textId="57F232AB" w:rsidR="00CD32DE" w:rsidRPr="00CD32DE" w:rsidRDefault="00CD32DE" w:rsidP="00CD32DE">
      <w:pPr>
        <w:spacing w:after="160" w:line="240" w:lineRule="auto"/>
        <w:rPr>
          <w:rFonts w:ascii="Verdana" w:eastAsia="Times New Roman" w:hAnsi="Verdana" w:cs="Times New Roman"/>
          <w:sz w:val="15"/>
          <w:szCs w:val="15"/>
        </w:rPr>
      </w:pPr>
      <w:r w:rsidRPr="00CD32DE">
        <w:rPr>
          <w:rFonts w:ascii="Arial" w:eastAsia="Times New Roman" w:hAnsi="Arial" w:cs="Arial"/>
        </w:rPr>
        <w:t xml:space="preserve">At SAL dual meets there are usually 3 swimmers from each team in the first (or scoring) heat. </w:t>
      </w:r>
      <w:bookmarkStart w:id="0" w:name="_GoBack"/>
      <w:bookmarkEnd w:id="0"/>
      <w:r w:rsidRPr="00CD32DE">
        <w:rPr>
          <w:rFonts w:ascii="Arial" w:eastAsia="Times New Roman" w:hAnsi="Arial" w:cs="Arial"/>
        </w:rPr>
        <w:t>Sometimes swimmers are placed in a higher age group to fill the lanes if there are not enough swimmers in that particular age group. It is called “swimming up”. This will sometimes occur in a relay as well.</w:t>
      </w:r>
    </w:p>
    <w:p w14:paraId="02DA30C4" w14:textId="77777777" w:rsidR="00CD32DE" w:rsidRPr="00CD32DE" w:rsidRDefault="00CD32DE" w:rsidP="00CD32DE">
      <w:pPr>
        <w:spacing w:after="160" w:line="240" w:lineRule="auto"/>
        <w:rPr>
          <w:rFonts w:ascii="Verdana" w:eastAsia="Times New Roman" w:hAnsi="Verdana" w:cs="Times New Roman"/>
          <w:sz w:val="15"/>
          <w:szCs w:val="15"/>
        </w:rPr>
      </w:pPr>
      <w:r w:rsidRPr="00CD32DE">
        <w:rPr>
          <w:rFonts w:ascii="Arial" w:eastAsia="Times New Roman" w:hAnsi="Arial" w:cs="Arial"/>
        </w:rPr>
        <w:t xml:space="preserve">SAL invitational </w:t>
      </w:r>
      <w:proofErr w:type="gramStart"/>
      <w:r w:rsidRPr="00CD32DE">
        <w:rPr>
          <w:rFonts w:ascii="Arial" w:eastAsia="Times New Roman" w:hAnsi="Arial" w:cs="Arial"/>
        </w:rPr>
        <w:t>meets</w:t>
      </w:r>
      <w:proofErr w:type="gramEnd"/>
      <w:r w:rsidRPr="00CD32DE">
        <w:rPr>
          <w:rFonts w:ascii="Arial" w:eastAsia="Times New Roman" w:hAnsi="Arial" w:cs="Arial"/>
        </w:rPr>
        <w:t xml:space="preserve"> and USA meets do not always use scoring or may score differently.</w:t>
      </w:r>
    </w:p>
    <w:p w14:paraId="078D8CF3" w14:textId="77777777" w:rsidR="00CD32DE" w:rsidRPr="00CD32DE" w:rsidRDefault="00CD32DE" w:rsidP="00CD32DE">
      <w:pPr>
        <w:spacing w:after="160" w:line="240" w:lineRule="auto"/>
        <w:rPr>
          <w:rFonts w:ascii="Verdana" w:eastAsia="Times New Roman" w:hAnsi="Verdana" w:cs="Times New Roman"/>
          <w:sz w:val="15"/>
          <w:szCs w:val="15"/>
        </w:rPr>
      </w:pPr>
      <w:r w:rsidRPr="00CD32DE">
        <w:rPr>
          <w:rFonts w:ascii="Arial" w:eastAsia="Times New Roman" w:hAnsi="Arial" w:cs="Arial"/>
          <w:b/>
          <w:bCs/>
        </w:rPr>
        <w:t>Individual Events</w:t>
      </w:r>
    </w:p>
    <w:p w14:paraId="5C64ED2B" w14:textId="77777777" w:rsidR="00CD32DE" w:rsidRPr="00CD32DE" w:rsidRDefault="00CD32DE" w:rsidP="00CD32DE">
      <w:pPr>
        <w:spacing w:after="160" w:line="240" w:lineRule="auto"/>
        <w:rPr>
          <w:rFonts w:ascii="Verdana" w:eastAsia="Times New Roman" w:hAnsi="Verdana" w:cs="Times New Roman"/>
          <w:sz w:val="15"/>
          <w:szCs w:val="15"/>
        </w:rPr>
      </w:pPr>
      <w:r w:rsidRPr="00CD32DE">
        <w:rPr>
          <w:rFonts w:ascii="Arial" w:eastAsia="Times New Roman" w:hAnsi="Arial" w:cs="Arial"/>
        </w:rPr>
        <w:t>First place = 6 points</w:t>
      </w:r>
      <w:r w:rsidRPr="00CD32DE">
        <w:rPr>
          <w:rFonts w:ascii="Arial" w:eastAsia="Times New Roman" w:hAnsi="Arial" w:cs="Arial"/>
        </w:rPr>
        <w:br/>
        <w:t>Second place = 4 points</w:t>
      </w:r>
      <w:r w:rsidRPr="00CD32DE">
        <w:rPr>
          <w:rFonts w:ascii="Arial" w:eastAsia="Times New Roman" w:hAnsi="Arial" w:cs="Arial"/>
        </w:rPr>
        <w:br/>
        <w:t>Third place = 3 points</w:t>
      </w:r>
      <w:r w:rsidRPr="00CD32DE">
        <w:rPr>
          <w:rFonts w:ascii="Arial" w:eastAsia="Times New Roman" w:hAnsi="Arial" w:cs="Arial"/>
        </w:rPr>
        <w:br/>
        <w:t>Fourth place = 2 points</w:t>
      </w:r>
      <w:r w:rsidRPr="00CD32DE">
        <w:rPr>
          <w:rFonts w:ascii="Arial" w:eastAsia="Times New Roman" w:hAnsi="Arial" w:cs="Arial"/>
        </w:rPr>
        <w:br/>
        <w:t>Fifth place = 1 point</w:t>
      </w:r>
    </w:p>
    <w:p w14:paraId="26EB5F82" w14:textId="77777777" w:rsidR="00CD32DE" w:rsidRPr="00CD32DE" w:rsidRDefault="00CD32DE" w:rsidP="00CD32DE">
      <w:pPr>
        <w:spacing w:after="160" w:line="240" w:lineRule="auto"/>
        <w:rPr>
          <w:rFonts w:ascii="Verdana" w:eastAsia="Times New Roman" w:hAnsi="Verdana" w:cs="Times New Roman"/>
          <w:sz w:val="15"/>
          <w:szCs w:val="15"/>
        </w:rPr>
      </w:pPr>
      <w:r w:rsidRPr="00CD32DE">
        <w:rPr>
          <w:rFonts w:ascii="Arial" w:eastAsia="Times New Roman" w:hAnsi="Arial" w:cs="Arial"/>
          <w:b/>
          <w:bCs/>
        </w:rPr>
        <w:t>Relays</w:t>
      </w:r>
    </w:p>
    <w:p w14:paraId="2EBBC110" w14:textId="77777777" w:rsidR="00CD32DE" w:rsidRPr="00CD32DE" w:rsidRDefault="00CD32DE" w:rsidP="00CD32DE">
      <w:pPr>
        <w:spacing w:after="160" w:line="240" w:lineRule="auto"/>
        <w:rPr>
          <w:rFonts w:ascii="Verdana" w:eastAsia="Times New Roman" w:hAnsi="Verdana" w:cs="Times New Roman"/>
          <w:sz w:val="15"/>
          <w:szCs w:val="15"/>
        </w:rPr>
      </w:pPr>
      <w:r w:rsidRPr="00CD32DE">
        <w:rPr>
          <w:rFonts w:ascii="Arial" w:eastAsia="Times New Roman" w:hAnsi="Arial" w:cs="Arial"/>
        </w:rPr>
        <w:t>First place = 8 points</w:t>
      </w:r>
      <w:r w:rsidRPr="00CD32DE">
        <w:rPr>
          <w:rFonts w:ascii="Arial" w:eastAsia="Times New Roman" w:hAnsi="Arial" w:cs="Arial"/>
        </w:rPr>
        <w:br/>
        <w:t>Second place = 4 points</w:t>
      </w:r>
      <w:r w:rsidRPr="00CD32DE">
        <w:rPr>
          <w:rFonts w:ascii="Arial" w:eastAsia="Times New Roman" w:hAnsi="Arial" w:cs="Arial"/>
        </w:rPr>
        <w:br/>
        <w:t>Third place = 3 points</w:t>
      </w:r>
      <w:r w:rsidRPr="00CD32DE">
        <w:rPr>
          <w:rFonts w:ascii="Arial" w:eastAsia="Times New Roman" w:hAnsi="Arial" w:cs="Arial"/>
        </w:rPr>
        <w:br/>
        <w:t>Fourth place = 2 points</w:t>
      </w:r>
      <w:r w:rsidRPr="00CD32DE">
        <w:rPr>
          <w:rFonts w:ascii="Arial" w:eastAsia="Times New Roman" w:hAnsi="Arial" w:cs="Arial"/>
        </w:rPr>
        <w:br/>
        <w:t>Fifth place = 1 point</w:t>
      </w:r>
    </w:p>
    <w:p w14:paraId="3615C421" w14:textId="52B23038" w:rsidR="00FF6B5B" w:rsidRPr="00CD32DE" w:rsidRDefault="00CD32DE" w:rsidP="00CD32DE">
      <w:pPr>
        <w:spacing w:after="160" w:line="240" w:lineRule="auto"/>
        <w:rPr>
          <w:rFonts w:ascii="Verdana" w:eastAsia="Times New Roman" w:hAnsi="Verdana" w:cs="Times New Roman"/>
          <w:sz w:val="15"/>
          <w:szCs w:val="15"/>
        </w:rPr>
      </w:pPr>
      <w:r w:rsidRPr="00CD32DE">
        <w:rPr>
          <w:rFonts w:ascii="Arial" w:eastAsia="Times New Roman" w:hAnsi="Arial" w:cs="Arial"/>
        </w:rPr>
        <w:t xml:space="preserve">The same team cannot “sweep” an event in a relay. </w:t>
      </w:r>
      <w:proofErr w:type="gramStart"/>
      <w:r w:rsidRPr="00CD32DE">
        <w:rPr>
          <w:rFonts w:ascii="Arial" w:eastAsia="Times New Roman" w:hAnsi="Arial" w:cs="Arial"/>
        </w:rPr>
        <w:t>( win</w:t>
      </w:r>
      <w:proofErr w:type="gramEnd"/>
      <w:r w:rsidRPr="00CD32DE">
        <w:rPr>
          <w:rFonts w:ascii="Arial" w:eastAsia="Times New Roman" w:hAnsi="Arial" w:cs="Arial"/>
        </w:rPr>
        <w:t xml:space="preserve"> first, second, and third place)</w:t>
      </w:r>
    </w:p>
    <w:sectPr w:rsidR="00FF6B5B" w:rsidRPr="00CD32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DE"/>
    <w:rsid w:val="008D0903"/>
    <w:rsid w:val="00CD32DE"/>
    <w:rsid w:val="00F958A4"/>
    <w:rsid w:val="00FF6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4B55"/>
  <w15:chartTrackingRefBased/>
  <w15:docId w15:val="{93CFF508-2F4C-466C-9557-EDB8D37A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32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32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508232">
      <w:bodyDiv w:val="1"/>
      <w:marLeft w:val="0"/>
      <w:marRight w:val="0"/>
      <w:marTop w:val="0"/>
      <w:marBottom w:val="0"/>
      <w:divBdr>
        <w:top w:val="none" w:sz="0" w:space="0" w:color="auto"/>
        <w:left w:val="none" w:sz="0" w:space="0" w:color="auto"/>
        <w:bottom w:val="none" w:sz="0" w:space="0" w:color="auto"/>
        <w:right w:val="none" w:sz="0" w:space="0" w:color="auto"/>
      </w:divBdr>
      <w:divsChild>
        <w:div w:id="26215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Alizabeth Olhasso</dc:creator>
  <cp:keywords/>
  <dc:description/>
  <cp:lastModifiedBy>Alizabeth Olhasso</cp:lastModifiedBy>
  <cp:revision>1</cp:revision>
  <dcterms:created xsi:type="dcterms:W3CDTF">2019-01-25T04:56:00Z</dcterms:created>
  <dcterms:modified xsi:type="dcterms:W3CDTF">2019-01-25T04:58:00Z</dcterms:modified>
</cp:coreProperties>
</file>