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8A" w:rsidRDefault="00BA028A" w:rsidP="00BA028A">
      <w:pPr>
        <w:spacing w:before="43"/>
        <w:ind w:left="100"/>
        <w:rPr>
          <w:i/>
          <w:sz w:val="23"/>
        </w:rPr>
      </w:pPr>
      <w:r>
        <w:rPr>
          <w:i/>
          <w:sz w:val="23"/>
        </w:rPr>
        <w:t>2017 Club memberships are valid September 1, 2016 with expiration December 31, 2017</w:t>
      </w:r>
    </w:p>
    <w:p w:rsidR="00BA028A" w:rsidRDefault="00BA028A" w:rsidP="00BA028A">
      <w:pPr>
        <w:pStyle w:val="Heading1"/>
        <w:spacing w:before="136"/>
        <w:ind w:left="100" w:firstLine="0"/>
      </w:pPr>
      <w:r>
        <w:rPr>
          <w:color w:val="BF0000"/>
        </w:rPr>
        <w:t>Michigan Swimming follows a sliding scale for club renewals as listed below: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30"/>
        <w:ind w:hanging="350"/>
        <w:rPr>
          <w:sz w:val="23"/>
        </w:rPr>
      </w:pPr>
      <w:r>
        <w:rPr>
          <w:color w:val="BF0000"/>
          <w:sz w:val="23"/>
        </w:rPr>
        <w:t xml:space="preserve">Clubs </w:t>
      </w:r>
      <w:r>
        <w:rPr>
          <w:b/>
          <w:color w:val="BF0000"/>
          <w:sz w:val="23"/>
        </w:rPr>
        <w:t xml:space="preserve">renewing </w:t>
      </w:r>
      <w:r>
        <w:rPr>
          <w:color w:val="BF0000"/>
          <w:sz w:val="23"/>
        </w:rPr>
        <w:t>their club membership prior to November 30</w:t>
      </w:r>
      <w:proofErr w:type="spellStart"/>
      <w:r w:rsidR="00F33D25">
        <w:rPr>
          <w:color w:val="BF0000"/>
          <w:position w:val="7"/>
          <w:sz w:val="15"/>
        </w:rPr>
        <w:t>th</w:t>
      </w:r>
      <w:proofErr w:type="spellEnd"/>
      <w:r w:rsidR="00F33D25">
        <w:rPr>
          <w:color w:val="BF0000"/>
          <w:position w:val="7"/>
          <w:sz w:val="15"/>
        </w:rPr>
        <w:t xml:space="preserve"> </w:t>
      </w:r>
      <w:r>
        <w:rPr>
          <w:color w:val="BF0000"/>
          <w:sz w:val="23"/>
        </w:rPr>
        <w:t>will be charged $125.00.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33" w:line="278" w:lineRule="exact"/>
        <w:ind w:hanging="350"/>
        <w:rPr>
          <w:sz w:val="23"/>
        </w:rPr>
      </w:pPr>
      <w:r>
        <w:rPr>
          <w:color w:val="BF0000"/>
          <w:sz w:val="23"/>
        </w:rPr>
        <w:t>Clubs</w:t>
      </w:r>
      <w:r>
        <w:rPr>
          <w:color w:val="BF0000"/>
          <w:spacing w:val="22"/>
          <w:sz w:val="23"/>
        </w:rPr>
        <w:t xml:space="preserve"> </w:t>
      </w:r>
      <w:r>
        <w:rPr>
          <w:color w:val="BF0000"/>
          <w:sz w:val="23"/>
        </w:rPr>
        <w:t>renewing</w:t>
      </w:r>
      <w:r>
        <w:rPr>
          <w:color w:val="BF0000"/>
          <w:spacing w:val="25"/>
          <w:sz w:val="23"/>
        </w:rPr>
        <w:t xml:space="preserve"> </w:t>
      </w:r>
      <w:r>
        <w:rPr>
          <w:color w:val="BF0000"/>
          <w:sz w:val="23"/>
        </w:rPr>
        <w:t>with</w:t>
      </w:r>
      <w:r>
        <w:rPr>
          <w:color w:val="BF0000"/>
          <w:spacing w:val="23"/>
          <w:sz w:val="23"/>
        </w:rPr>
        <w:t xml:space="preserve"> </w:t>
      </w:r>
      <w:r>
        <w:rPr>
          <w:color w:val="BF0000"/>
          <w:sz w:val="23"/>
        </w:rPr>
        <w:t>a</w:t>
      </w:r>
      <w:r>
        <w:rPr>
          <w:color w:val="BF0000"/>
          <w:spacing w:val="23"/>
          <w:sz w:val="23"/>
        </w:rPr>
        <w:t xml:space="preserve"> </w:t>
      </w:r>
      <w:r>
        <w:rPr>
          <w:color w:val="BF0000"/>
          <w:sz w:val="23"/>
        </w:rPr>
        <w:t>postmark</w:t>
      </w:r>
      <w:r>
        <w:rPr>
          <w:color w:val="BF0000"/>
          <w:spacing w:val="26"/>
          <w:sz w:val="23"/>
        </w:rPr>
        <w:t xml:space="preserve"> </w:t>
      </w:r>
      <w:r>
        <w:rPr>
          <w:color w:val="BF0000"/>
          <w:sz w:val="23"/>
        </w:rPr>
        <w:t>between</w:t>
      </w:r>
      <w:r>
        <w:rPr>
          <w:color w:val="BF0000"/>
          <w:spacing w:val="23"/>
          <w:sz w:val="23"/>
        </w:rPr>
        <w:t xml:space="preserve"> </w:t>
      </w:r>
      <w:r>
        <w:rPr>
          <w:color w:val="BF0000"/>
          <w:sz w:val="23"/>
        </w:rPr>
        <w:t>December</w:t>
      </w:r>
      <w:r>
        <w:rPr>
          <w:color w:val="BF0000"/>
          <w:spacing w:val="25"/>
          <w:sz w:val="23"/>
        </w:rPr>
        <w:t xml:space="preserve"> </w:t>
      </w:r>
      <w:r>
        <w:rPr>
          <w:color w:val="BF0000"/>
          <w:sz w:val="23"/>
        </w:rPr>
        <w:t>1</w:t>
      </w:r>
      <w:proofErr w:type="spellStart"/>
      <w:r>
        <w:rPr>
          <w:color w:val="BF0000"/>
          <w:position w:val="7"/>
          <w:sz w:val="15"/>
        </w:rPr>
        <w:t>st</w:t>
      </w:r>
      <w:proofErr w:type="spellEnd"/>
      <w:r>
        <w:rPr>
          <w:color w:val="BF0000"/>
          <w:position w:val="7"/>
          <w:sz w:val="15"/>
        </w:rPr>
        <w:t xml:space="preserve"> </w:t>
      </w:r>
      <w:r>
        <w:rPr>
          <w:color w:val="BF0000"/>
          <w:sz w:val="23"/>
        </w:rPr>
        <w:t>and</w:t>
      </w:r>
      <w:r>
        <w:rPr>
          <w:color w:val="BF0000"/>
          <w:spacing w:val="21"/>
          <w:sz w:val="23"/>
        </w:rPr>
        <w:t xml:space="preserve"> </w:t>
      </w:r>
      <w:r>
        <w:rPr>
          <w:color w:val="BF0000"/>
          <w:sz w:val="23"/>
        </w:rPr>
        <w:t>December</w:t>
      </w:r>
      <w:r>
        <w:rPr>
          <w:color w:val="BF0000"/>
          <w:spacing w:val="22"/>
          <w:sz w:val="23"/>
        </w:rPr>
        <w:t xml:space="preserve"> </w:t>
      </w:r>
      <w:r>
        <w:rPr>
          <w:color w:val="BF0000"/>
          <w:sz w:val="23"/>
        </w:rPr>
        <w:t>31</w:t>
      </w:r>
      <w:proofErr w:type="spellStart"/>
      <w:r>
        <w:rPr>
          <w:color w:val="BF0000"/>
          <w:position w:val="7"/>
          <w:sz w:val="15"/>
        </w:rPr>
        <w:t>st</w:t>
      </w:r>
      <w:proofErr w:type="spellEnd"/>
      <w:r>
        <w:rPr>
          <w:color w:val="BF0000"/>
          <w:position w:val="7"/>
          <w:sz w:val="15"/>
        </w:rPr>
        <w:t xml:space="preserve"> </w:t>
      </w:r>
      <w:r>
        <w:rPr>
          <w:color w:val="BF0000"/>
          <w:sz w:val="23"/>
        </w:rPr>
        <w:t>will</w:t>
      </w:r>
      <w:r>
        <w:rPr>
          <w:color w:val="BF0000"/>
          <w:spacing w:val="22"/>
          <w:sz w:val="23"/>
        </w:rPr>
        <w:t xml:space="preserve"> </w:t>
      </w:r>
      <w:r>
        <w:rPr>
          <w:color w:val="BF0000"/>
          <w:sz w:val="23"/>
        </w:rPr>
        <w:t>incur</w:t>
      </w:r>
      <w:r>
        <w:rPr>
          <w:color w:val="BF0000"/>
          <w:spacing w:val="22"/>
          <w:sz w:val="23"/>
        </w:rPr>
        <w:t xml:space="preserve"> </w:t>
      </w:r>
      <w:r>
        <w:rPr>
          <w:color w:val="BF0000"/>
          <w:sz w:val="23"/>
        </w:rPr>
        <w:t>a</w:t>
      </w:r>
      <w:r>
        <w:rPr>
          <w:color w:val="BF0000"/>
          <w:spacing w:val="23"/>
          <w:sz w:val="23"/>
        </w:rPr>
        <w:t xml:space="preserve"> </w:t>
      </w:r>
      <w:r>
        <w:rPr>
          <w:color w:val="BF0000"/>
          <w:sz w:val="23"/>
        </w:rPr>
        <w:t>fee</w:t>
      </w:r>
      <w:r>
        <w:rPr>
          <w:color w:val="BF0000"/>
          <w:spacing w:val="23"/>
          <w:sz w:val="23"/>
        </w:rPr>
        <w:t xml:space="preserve"> </w:t>
      </w:r>
      <w:r>
        <w:rPr>
          <w:color w:val="BF0000"/>
          <w:sz w:val="23"/>
        </w:rPr>
        <w:t>of</w:t>
      </w:r>
    </w:p>
    <w:p w:rsidR="00BA028A" w:rsidRDefault="00BA028A" w:rsidP="00BA028A">
      <w:pPr>
        <w:spacing w:line="261" w:lineRule="exact"/>
        <w:ind w:left="801"/>
        <w:rPr>
          <w:sz w:val="23"/>
        </w:rPr>
      </w:pPr>
      <w:r>
        <w:rPr>
          <w:color w:val="BF0000"/>
          <w:sz w:val="23"/>
        </w:rPr>
        <w:t>$150.00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33"/>
        <w:ind w:hanging="350"/>
        <w:rPr>
          <w:sz w:val="23"/>
        </w:rPr>
      </w:pPr>
      <w:r>
        <w:rPr>
          <w:color w:val="BF0000"/>
          <w:sz w:val="23"/>
        </w:rPr>
        <w:t>Renewals postmarked after January 1</w:t>
      </w:r>
      <w:proofErr w:type="spellStart"/>
      <w:r w:rsidR="00F33D25">
        <w:rPr>
          <w:color w:val="BF0000"/>
          <w:position w:val="7"/>
          <w:sz w:val="15"/>
        </w:rPr>
        <w:t>st</w:t>
      </w:r>
      <w:proofErr w:type="spellEnd"/>
      <w:r w:rsidR="00F33D25">
        <w:rPr>
          <w:color w:val="BF0000"/>
          <w:position w:val="7"/>
          <w:sz w:val="15"/>
        </w:rPr>
        <w:t xml:space="preserve"> </w:t>
      </w:r>
      <w:r>
        <w:rPr>
          <w:color w:val="BF0000"/>
          <w:sz w:val="23"/>
        </w:rPr>
        <w:t>will be charged</w:t>
      </w:r>
      <w:r>
        <w:rPr>
          <w:color w:val="BF0000"/>
          <w:spacing w:val="57"/>
          <w:sz w:val="23"/>
        </w:rPr>
        <w:t xml:space="preserve"> </w:t>
      </w:r>
      <w:r>
        <w:rPr>
          <w:color w:val="BF0000"/>
          <w:sz w:val="23"/>
        </w:rPr>
        <w:t>$300.00.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56" w:line="260" w:lineRule="exact"/>
        <w:ind w:right="111" w:hanging="350"/>
        <w:rPr>
          <w:sz w:val="23"/>
        </w:rPr>
      </w:pPr>
      <w:r>
        <w:rPr>
          <w:color w:val="BF0000"/>
          <w:sz w:val="23"/>
        </w:rPr>
        <w:t>Registration or renewal for the head coach with all requirements current must accompany (or   be completed prior to) the club renewal in order to avoid the increased charges.</w:t>
      </w:r>
    </w:p>
    <w:p w:rsidR="00BA028A" w:rsidRDefault="00BA028A" w:rsidP="00BA028A">
      <w:pPr>
        <w:spacing w:before="128"/>
        <w:ind w:left="100"/>
        <w:rPr>
          <w:sz w:val="23"/>
        </w:rPr>
      </w:pPr>
      <w:r>
        <w:rPr>
          <w:color w:val="BF0000"/>
          <w:sz w:val="23"/>
        </w:rPr>
        <w:t>Please note the following: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39" w:line="260" w:lineRule="exact"/>
        <w:ind w:right="109" w:hanging="350"/>
        <w:rPr>
          <w:sz w:val="23"/>
        </w:rPr>
      </w:pPr>
      <w:r>
        <w:rPr>
          <w:color w:val="BF0000"/>
          <w:sz w:val="23"/>
        </w:rPr>
        <w:t>Clubs not renewed by 1/1/2016 may not register additional athletes or non-athletes until 2017 club dues are</w:t>
      </w:r>
      <w:r>
        <w:rPr>
          <w:color w:val="BF0000"/>
          <w:spacing w:val="17"/>
          <w:sz w:val="23"/>
        </w:rPr>
        <w:t xml:space="preserve"> </w:t>
      </w:r>
      <w:r>
        <w:rPr>
          <w:color w:val="BF0000"/>
          <w:sz w:val="23"/>
        </w:rPr>
        <w:t>paid.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33" w:line="260" w:lineRule="exact"/>
        <w:ind w:right="107" w:hanging="350"/>
        <w:rPr>
          <w:sz w:val="23"/>
        </w:rPr>
      </w:pPr>
      <w:r>
        <w:rPr>
          <w:color w:val="BF0000"/>
          <w:sz w:val="23"/>
        </w:rPr>
        <w:t>Athletes registered for 2017 with a club that has not renewed by 1/1/2017 will be transferred to an UNATTACHED status and clubs will be charged $5 per athlete for reattaching.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17" w:line="235" w:lineRule="auto"/>
        <w:ind w:right="107" w:hanging="350"/>
        <w:jc w:val="both"/>
        <w:rPr>
          <w:sz w:val="23"/>
        </w:rPr>
      </w:pPr>
      <w:r>
        <w:rPr>
          <w:color w:val="BF0000"/>
          <w:sz w:val="23"/>
        </w:rPr>
        <w:t>Clubs hosting meets during the 2017 short course season must renew their 2017 club membership before the meet inform</w:t>
      </w:r>
      <w:r w:rsidR="00F33D25">
        <w:rPr>
          <w:color w:val="BF0000"/>
          <w:sz w:val="23"/>
        </w:rPr>
        <w:t xml:space="preserve">ation will be posted on the MS </w:t>
      </w:r>
      <w:r>
        <w:rPr>
          <w:color w:val="BF0000"/>
          <w:sz w:val="23"/>
        </w:rPr>
        <w:t>web</w:t>
      </w:r>
      <w:r w:rsidR="00F33D25">
        <w:rPr>
          <w:color w:val="BF0000"/>
          <w:sz w:val="23"/>
        </w:rPr>
        <w:t xml:space="preserve"> </w:t>
      </w:r>
      <w:r>
        <w:rPr>
          <w:color w:val="BF0000"/>
          <w:sz w:val="23"/>
        </w:rPr>
        <w:t xml:space="preserve">site and distributed </w:t>
      </w:r>
      <w:proofErr w:type="gramStart"/>
      <w:r>
        <w:rPr>
          <w:color w:val="BF0000"/>
          <w:sz w:val="23"/>
        </w:rPr>
        <w:t>to  the</w:t>
      </w:r>
      <w:proofErr w:type="gramEnd"/>
      <w:r>
        <w:rPr>
          <w:color w:val="BF0000"/>
          <w:spacing w:val="7"/>
          <w:sz w:val="23"/>
        </w:rPr>
        <w:t xml:space="preserve"> </w:t>
      </w:r>
      <w:r>
        <w:rPr>
          <w:color w:val="BF0000"/>
          <w:sz w:val="23"/>
        </w:rPr>
        <w:t>clubs.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14" w:line="278" w:lineRule="exact"/>
        <w:ind w:hanging="350"/>
        <w:rPr>
          <w:sz w:val="23"/>
        </w:rPr>
      </w:pPr>
      <w:r>
        <w:rPr>
          <w:color w:val="BF0000"/>
          <w:sz w:val="23"/>
        </w:rPr>
        <w:t>Send this completed form</w:t>
      </w:r>
      <w:r>
        <w:rPr>
          <w:color w:val="BF0000"/>
          <w:spacing w:val="33"/>
          <w:sz w:val="23"/>
        </w:rPr>
        <w:t xml:space="preserve"> </w:t>
      </w:r>
      <w:r>
        <w:rPr>
          <w:color w:val="BF0000"/>
          <w:sz w:val="23"/>
        </w:rPr>
        <w:t>to:</w:t>
      </w:r>
    </w:p>
    <w:p w:rsidR="00BA028A" w:rsidRDefault="00BA028A" w:rsidP="00BA028A">
      <w:pPr>
        <w:spacing w:line="260" w:lineRule="exact"/>
        <w:ind w:left="1627" w:right="1637"/>
        <w:jc w:val="center"/>
        <w:rPr>
          <w:color w:val="BF0000"/>
          <w:sz w:val="23"/>
        </w:rPr>
      </w:pPr>
      <w:r>
        <w:rPr>
          <w:color w:val="BF0000"/>
          <w:sz w:val="23"/>
        </w:rPr>
        <w:t xml:space="preserve">MICHIGAN SWIMMING, Inc. </w:t>
      </w:r>
    </w:p>
    <w:p w:rsidR="00BA028A" w:rsidRDefault="00BA028A" w:rsidP="00BA028A">
      <w:pPr>
        <w:spacing w:line="260" w:lineRule="exact"/>
        <w:ind w:left="1627" w:right="1637"/>
        <w:jc w:val="center"/>
        <w:rPr>
          <w:color w:val="BF0000"/>
          <w:sz w:val="23"/>
        </w:rPr>
      </w:pPr>
      <w:r>
        <w:rPr>
          <w:color w:val="BF0000"/>
          <w:sz w:val="23"/>
        </w:rPr>
        <w:t>2245 Knollcrest Rochester Hills, MI 48309</w:t>
      </w:r>
    </w:p>
    <w:p w:rsidR="00BA028A" w:rsidRDefault="00BA028A" w:rsidP="00BA028A">
      <w:pPr>
        <w:spacing w:line="260" w:lineRule="exact"/>
        <w:ind w:left="1627" w:right="1637"/>
        <w:jc w:val="center"/>
        <w:rPr>
          <w:sz w:val="23"/>
        </w:rPr>
      </w:pPr>
      <w:r>
        <w:rPr>
          <w:color w:val="BF0000"/>
          <w:sz w:val="23"/>
        </w:rPr>
        <w:t xml:space="preserve">Dawn Gurley: </w:t>
      </w:r>
      <w:hyperlink r:id="rId5" w:history="1">
        <w:r w:rsidRPr="00B83BB6">
          <w:rPr>
            <w:rStyle w:val="Hyperlink"/>
            <w:sz w:val="23"/>
          </w:rPr>
          <w:t>dawn.gurley@miswim.org</w:t>
        </w:r>
      </w:hyperlink>
      <w:r>
        <w:rPr>
          <w:color w:val="BF0000"/>
          <w:sz w:val="23"/>
        </w:rPr>
        <w:t xml:space="preserve">   248-997-6696</w:t>
      </w:r>
    </w:p>
    <w:p w:rsidR="00BA028A" w:rsidRDefault="00BA028A" w:rsidP="00BA028A">
      <w:pPr>
        <w:pStyle w:val="BodyText"/>
        <w:spacing w:before="0"/>
        <w:ind w:left="0"/>
        <w:rPr>
          <w:sz w:val="20"/>
        </w:rPr>
      </w:pPr>
    </w:p>
    <w:p w:rsidR="00BA028A" w:rsidRDefault="00BA028A" w:rsidP="00BA028A">
      <w:pPr>
        <w:pStyle w:val="BodyText"/>
        <w:spacing w:before="4"/>
        <w:ind w:left="0"/>
        <w:rPr>
          <w:sz w:val="16"/>
        </w:rPr>
      </w:pPr>
    </w:p>
    <w:p w:rsidR="00BA028A" w:rsidRDefault="00BA028A" w:rsidP="00BA028A">
      <w:pPr>
        <w:spacing w:before="73"/>
        <w:ind w:left="100"/>
        <w:rPr>
          <w:sz w:val="23"/>
        </w:rPr>
      </w:pPr>
      <w:r>
        <w:rPr>
          <w:color w:val="BF0000"/>
          <w:sz w:val="23"/>
        </w:rPr>
        <w:t>PAYMENT OPTIONS:</w:t>
      </w:r>
    </w:p>
    <w:p w:rsidR="00BA028A" w:rsidRDefault="00BA028A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13"/>
        <w:ind w:hanging="350"/>
        <w:rPr>
          <w:sz w:val="23"/>
        </w:rPr>
      </w:pPr>
      <w:r>
        <w:rPr>
          <w:color w:val="BF0000"/>
          <w:sz w:val="23"/>
        </w:rPr>
        <w:t>Online via ACH – must be set up with Michigan Swimming Office; see ACH Form</w:t>
      </w:r>
    </w:p>
    <w:p w:rsidR="00BA028A" w:rsidRDefault="00F33D25" w:rsidP="00BA028A">
      <w:pPr>
        <w:pStyle w:val="ListParagraph"/>
        <w:numPr>
          <w:ilvl w:val="0"/>
          <w:numId w:val="1"/>
        </w:numPr>
        <w:tabs>
          <w:tab w:val="left" w:pos="802"/>
        </w:tabs>
        <w:spacing w:before="112"/>
        <w:ind w:hanging="350"/>
        <w:rPr>
          <w:sz w:val="23"/>
        </w:rPr>
      </w:pPr>
      <w:r>
        <w:rPr>
          <w:color w:val="BF0000"/>
          <w:sz w:val="23"/>
        </w:rPr>
        <w:t xml:space="preserve">Check payable to </w:t>
      </w:r>
      <w:r w:rsidR="00BA028A" w:rsidRPr="00F33D25">
        <w:rPr>
          <w:b/>
          <w:color w:val="BF0000"/>
          <w:sz w:val="23"/>
        </w:rPr>
        <w:t>Michigan</w:t>
      </w:r>
      <w:r w:rsidR="00BA028A" w:rsidRPr="00F33D25">
        <w:rPr>
          <w:b/>
          <w:color w:val="BF0000"/>
          <w:spacing w:val="46"/>
          <w:sz w:val="23"/>
        </w:rPr>
        <w:t xml:space="preserve"> </w:t>
      </w:r>
      <w:r w:rsidRPr="00F33D25">
        <w:rPr>
          <w:b/>
          <w:color w:val="BF0000"/>
          <w:sz w:val="23"/>
        </w:rPr>
        <w:t>Swimming, Inc.</w:t>
      </w: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  <w:bookmarkStart w:id="0" w:name="_GoBack"/>
      <w:bookmarkEnd w:id="0"/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4"/>
        </w:rPr>
      </w:pPr>
    </w:p>
    <w:p w:rsidR="00BA028A" w:rsidRDefault="00BA028A" w:rsidP="00BA028A">
      <w:pPr>
        <w:pStyle w:val="BodyText"/>
        <w:spacing w:before="0"/>
        <w:ind w:left="0"/>
        <w:rPr>
          <w:sz w:val="26"/>
        </w:rPr>
      </w:pPr>
    </w:p>
    <w:p w:rsidR="00BA028A" w:rsidRDefault="00BA028A" w:rsidP="00BA028A">
      <w:pPr>
        <w:ind w:left="2143"/>
        <w:rPr>
          <w:i/>
          <w:sz w:val="17"/>
        </w:rPr>
      </w:pPr>
      <w:r>
        <w:rPr>
          <w:i/>
          <w:color w:val="FF0000"/>
          <w:w w:val="105"/>
          <w:sz w:val="17"/>
        </w:rPr>
        <w:t>If any of the above information changes, please notify your LSC Registration Chair.</w:t>
      </w:r>
    </w:p>
    <w:p w:rsidR="00A61461" w:rsidRDefault="00F33D25"/>
    <w:sectPr w:rsidR="00A61461">
      <w:pgSz w:w="11900" w:h="16840"/>
      <w:pgMar w:top="15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54B"/>
    <w:multiLevelType w:val="hybridMultilevel"/>
    <w:tmpl w:val="7E50514E"/>
    <w:lvl w:ilvl="0" w:tplc="85F22E8C">
      <w:start w:val="1"/>
      <w:numFmt w:val="bullet"/>
      <w:lvlText w:val=""/>
      <w:lvlJc w:val="left"/>
      <w:pPr>
        <w:ind w:left="801" w:hanging="351"/>
      </w:pPr>
      <w:rPr>
        <w:rFonts w:ascii="Symbol" w:eastAsia="Symbol" w:hAnsi="Symbol" w:cs="Symbol" w:hint="default"/>
        <w:color w:val="BF0000"/>
        <w:w w:val="101"/>
        <w:sz w:val="23"/>
        <w:szCs w:val="23"/>
      </w:rPr>
    </w:lvl>
    <w:lvl w:ilvl="1" w:tplc="2F009A90">
      <w:start w:val="1"/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1C80B6D0">
      <w:start w:val="1"/>
      <w:numFmt w:val="bullet"/>
      <w:lvlText w:val="•"/>
      <w:lvlJc w:val="left"/>
      <w:pPr>
        <w:ind w:left="2784" w:hanging="351"/>
      </w:pPr>
      <w:rPr>
        <w:rFonts w:hint="default"/>
      </w:rPr>
    </w:lvl>
    <w:lvl w:ilvl="3" w:tplc="E822F02E">
      <w:start w:val="1"/>
      <w:numFmt w:val="bullet"/>
      <w:lvlText w:val="•"/>
      <w:lvlJc w:val="left"/>
      <w:pPr>
        <w:ind w:left="3776" w:hanging="351"/>
      </w:pPr>
      <w:rPr>
        <w:rFonts w:hint="default"/>
      </w:rPr>
    </w:lvl>
    <w:lvl w:ilvl="4" w:tplc="9474C7AA">
      <w:start w:val="1"/>
      <w:numFmt w:val="bullet"/>
      <w:lvlText w:val="•"/>
      <w:lvlJc w:val="left"/>
      <w:pPr>
        <w:ind w:left="4768" w:hanging="351"/>
      </w:pPr>
      <w:rPr>
        <w:rFonts w:hint="default"/>
      </w:rPr>
    </w:lvl>
    <w:lvl w:ilvl="5" w:tplc="44DE7C6A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557CDD8A">
      <w:start w:val="1"/>
      <w:numFmt w:val="bullet"/>
      <w:lvlText w:val="•"/>
      <w:lvlJc w:val="left"/>
      <w:pPr>
        <w:ind w:left="6752" w:hanging="351"/>
      </w:pPr>
      <w:rPr>
        <w:rFonts w:hint="default"/>
      </w:rPr>
    </w:lvl>
    <w:lvl w:ilvl="7" w:tplc="A4248AE4">
      <w:start w:val="1"/>
      <w:numFmt w:val="bullet"/>
      <w:lvlText w:val="•"/>
      <w:lvlJc w:val="left"/>
      <w:pPr>
        <w:ind w:left="7744" w:hanging="351"/>
      </w:pPr>
      <w:rPr>
        <w:rFonts w:hint="default"/>
      </w:rPr>
    </w:lvl>
    <w:lvl w:ilvl="8" w:tplc="F80A1BF0">
      <w:start w:val="1"/>
      <w:numFmt w:val="bullet"/>
      <w:lvlText w:val="•"/>
      <w:lvlJc w:val="left"/>
      <w:pPr>
        <w:ind w:left="873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A"/>
    <w:rsid w:val="002011A9"/>
    <w:rsid w:val="009C4486"/>
    <w:rsid w:val="00BA028A"/>
    <w:rsid w:val="00F3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5C38"/>
  <w15:chartTrackingRefBased/>
  <w15:docId w15:val="{7C68A365-E519-48A9-A312-23B2784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A028A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BA028A"/>
    <w:pPr>
      <w:ind w:left="801" w:hanging="35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028A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A028A"/>
    <w:pPr>
      <w:spacing w:before="6"/>
      <w:ind w:left="14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A028A"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BA028A"/>
    <w:pPr>
      <w:spacing w:before="6"/>
      <w:ind w:left="841" w:hanging="350"/>
    </w:pPr>
  </w:style>
  <w:style w:type="character" w:styleId="Hyperlink">
    <w:name w:val="Hyperlink"/>
    <w:basedOn w:val="DefaultParagraphFont"/>
    <w:uiPriority w:val="99"/>
    <w:unhideWhenUsed/>
    <w:rsid w:val="00BA0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n.gurley@misw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Gurley</dc:creator>
  <cp:keywords/>
  <dc:description/>
  <cp:lastModifiedBy>John Loria</cp:lastModifiedBy>
  <cp:revision>2</cp:revision>
  <dcterms:created xsi:type="dcterms:W3CDTF">2016-08-12T14:44:00Z</dcterms:created>
  <dcterms:modified xsi:type="dcterms:W3CDTF">2016-08-16T14:32:00Z</dcterms:modified>
</cp:coreProperties>
</file>