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82" w:rsidRPr="00F15399" w:rsidRDefault="00113782" w:rsidP="00F610A3">
      <w:pPr>
        <w:widowControl w:val="0"/>
        <w:autoSpaceDE w:val="0"/>
        <w:autoSpaceDN w:val="0"/>
        <w:adjustRightInd w:val="0"/>
        <w:jc w:val="center"/>
        <w:rPr>
          <w:color w:val="C00000"/>
        </w:rPr>
      </w:pPr>
      <w:r w:rsidRPr="00F15399">
        <w:rPr>
          <w:rFonts w:ascii="Arial" w:hAnsi="Arial" w:cs="Arial"/>
          <w:b/>
          <w:bCs/>
          <w:color w:val="C00000"/>
        </w:rPr>
        <w:t>NIAGARA SWIMMING</w:t>
      </w:r>
    </w:p>
    <w:p w:rsidR="00113782" w:rsidRPr="00F15399" w:rsidRDefault="00113782" w:rsidP="00F610A3">
      <w:pPr>
        <w:widowControl w:val="0"/>
        <w:autoSpaceDE w:val="0"/>
        <w:autoSpaceDN w:val="0"/>
        <w:adjustRightInd w:val="0"/>
        <w:jc w:val="center"/>
        <w:rPr>
          <w:color w:val="C00000"/>
        </w:rPr>
      </w:pPr>
      <w:r w:rsidRPr="00F15399">
        <w:rPr>
          <w:rFonts w:ascii="Arial" w:hAnsi="Arial" w:cs="Arial"/>
          <w:b/>
          <w:bCs/>
          <w:color w:val="C00000"/>
        </w:rPr>
        <w:t>201</w:t>
      </w:r>
      <w:r w:rsidR="0092556E" w:rsidRPr="00F15399">
        <w:rPr>
          <w:rFonts w:ascii="Arial" w:hAnsi="Arial" w:cs="Arial"/>
          <w:b/>
          <w:bCs/>
          <w:color w:val="C00000"/>
        </w:rPr>
        <w:t>6</w:t>
      </w:r>
      <w:r w:rsidRPr="00F15399">
        <w:rPr>
          <w:rFonts w:ascii="Arial" w:hAnsi="Arial" w:cs="Arial"/>
          <w:b/>
          <w:bCs/>
          <w:color w:val="C00000"/>
        </w:rPr>
        <w:t xml:space="preserve"> EASTERN ZONE SHORT COURSE CHAMPIONSHIPS</w:t>
      </w:r>
    </w:p>
    <w:p w:rsidR="008929CF" w:rsidRPr="00F32207" w:rsidRDefault="00113782" w:rsidP="008929CF">
      <w:pPr>
        <w:widowControl w:val="0"/>
        <w:autoSpaceDE w:val="0"/>
        <w:autoSpaceDN w:val="0"/>
        <w:adjustRightInd w:val="0"/>
        <w:jc w:val="center"/>
        <w:rPr>
          <w:color w:val="C00000"/>
          <w:sz w:val="28"/>
          <w:szCs w:val="28"/>
        </w:rPr>
      </w:pPr>
      <w:r w:rsidRPr="00F15399">
        <w:rPr>
          <w:rFonts w:ascii="Arial" w:hAnsi="Arial" w:cs="Arial"/>
          <w:b/>
          <w:bCs/>
          <w:color w:val="C00000"/>
        </w:rPr>
        <w:t>TIME / ELIGIBILITY STANDARDS</w:t>
      </w:r>
    </w:p>
    <w:p w:rsidR="008929CF" w:rsidRDefault="008929CF">
      <w:pPr>
        <w:widowControl w:val="0"/>
        <w:autoSpaceDE w:val="0"/>
        <w:autoSpaceDN w:val="0"/>
        <w:adjustRightInd w:val="0"/>
        <w:spacing w:line="200" w:lineRule="exact"/>
      </w:pPr>
    </w:p>
    <w:p w:rsidR="00113782" w:rsidRPr="00F15399" w:rsidRDefault="00113782" w:rsidP="00F610A3">
      <w:pPr>
        <w:widowControl w:val="0"/>
        <w:overflowPunct w:val="0"/>
        <w:autoSpaceDE w:val="0"/>
        <w:autoSpaceDN w:val="0"/>
        <w:adjustRightInd w:val="0"/>
        <w:spacing w:line="258" w:lineRule="auto"/>
        <w:ind w:right="200"/>
        <w:rPr>
          <w:color w:val="000000" w:themeColor="text1"/>
          <w:sz w:val="16"/>
          <w:szCs w:val="16"/>
        </w:rPr>
      </w:pPr>
      <w:r w:rsidRPr="00F15399">
        <w:rPr>
          <w:color w:val="000000" w:themeColor="text1"/>
          <w:sz w:val="16"/>
          <w:szCs w:val="16"/>
        </w:rPr>
        <w:t xml:space="preserve">The Eastern Zone Short Course Championship Meet will be on </w:t>
      </w:r>
      <w:r w:rsidR="00F610A3" w:rsidRPr="00F15399">
        <w:rPr>
          <w:color w:val="000000" w:themeColor="text1"/>
          <w:sz w:val="16"/>
          <w:szCs w:val="16"/>
        </w:rPr>
        <w:t xml:space="preserve">March </w:t>
      </w:r>
      <w:r w:rsidR="008929CF" w:rsidRPr="00F15399">
        <w:rPr>
          <w:color w:val="000000" w:themeColor="text1"/>
          <w:sz w:val="16"/>
          <w:szCs w:val="16"/>
        </w:rPr>
        <w:t>24-26</w:t>
      </w:r>
      <w:r w:rsidR="00F610A3" w:rsidRPr="00F15399">
        <w:rPr>
          <w:color w:val="000000" w:themeColor="text1"/>
          <w:sz w:val="16"/>
          <w:szCs w:val="16"/>
        </w:rPr>
        <w:t>, 201</w:t>
      </w:r>
      <w:r w:rsidR="008929CF" w:rsidRPr="00F15399">
        <w:rPr>
          <w:color w:val="000000" w:themeColor="text1"/>
          <w:sz w:val="16"/>
          <w:szCs w:val="16"/>
        </w:rPr>
        <w:t>6</w:t>
      </w:r>
      <w:r w:rsidRPr="00F15399">
        <w:rPr>
          <w:color w:val="000000" w:themeColor="text1"/>
          <w:sz w:val="16"/>
          <w:szCs w:val="16"/>
        </w:rPr>
        <w:t xml:space="preserve"> in </w:t>
      </w:r>
      <w:r w:rsidR="00F610A3" w:rsidRPr="00F15399">
        <w:rPr>
          <w:color w:val="000000" w:themeColor="text1"/>
          <w:sz w:val="16"/>
          <w:szCs w:val="16"/>
        </w:rPr>
        <w:t>Webster</w:t>
      </w:r>
      <w:r w:rsidRPr="00F15399">
        <w:rPr>
          <w:color w:val="000000" w:themeColor="text1"/>
          <w:sz w:val="16"/>
          <w:szCs w:val="16"/>
        </w:rPr>
        <w:t>,</w:t>
      </w:r>
      <w:r w:rsidR="00F610A3" w:rsidRPr="00F15399">
        <w:rPr>
          <w:color w:val="000000" w:themeColor="text1"/>
          <w:sz w:val="16"/>
          <w:szCs w:val="16"/>
        </w:rPr>
        <w:t xml:space="preserve"> NY</w:t>
      </w:r>
      <w:r w:rsidRPr="00F15399">
        <w:rPr>
          <w:color w:val="000000" w:themeColor="text1"/>
          <w:sz w:val="16"/>
          <w:szCs w:val="16"/>
        </w:rPr>
        <w:t xml:space="preserve">. The meet announcement </w:t>
      </w:r>
      <w:r w:rsidR="00AC0130" w:rsidRPr="00F15399">
        <w:rPr>
          <w:color w:val="000000" w:themeColor="text1"/>
          <w:sz w:val="16"/>
          <w:szCs w:val="16"/>
        </w:rPr>
        <w:t xml:space="preserve">and </w:t>
      </w:r>
      <w:r w:rsidR="00A333CB">
        <w:rPr>
          <w:color w:val="000000" w:themeColor="text1"/>
          <w:sz w:val="16"/>
          <w:szCs w:val="16"/>
        </w:rPr>
        <w:t xml:space="preserve">the Niagara Zone Team Policy and Procedure Manual </w:t>
      </w:r>
      <w:r w:rsidRPr="00F15399">
        <w:rPr>
          <w:color w:val="000000" w:themeColor="text1"/>
          <w:sz w:val="16"/>
          <w:szCs w:val="16"/>
        </w:rPr>
        <w:t xml:space="preserve">will be available on the Niagara Swimming </w:t>
      </w:r>
      <w:r w:rsidR="00F610A3" w:rsidRPr="00F15399">
        <w:rPr>
          <w:color w:val="000000" w:themeColor="text1"/>
          <w:sz w:val="16"/>
          <w:szCs w:val="16"/>
        </w:rPr>
        <w:t xml:space="preserve">Zone Team </w:t>
      </w:r>
      <w:r w:rsidRPr="00F15399">
        <w:rPr>
          <w:color w:val="000000" w:themeColor="text1"/>
          <w:sz w:val="16"/>
          <w:szCs w:val="16"/>
        </w:rPr>
        <w:t xml:space="preserve">website: </w:t>
      </w:r>
      <w:hyperlink r:id="rId9" w:history="1">
        <w:r w:rsidRPr="00F15399">
          <w:rPr>
            <w:color w:val="000000" w:themeColor="text1"/>
            <w:sz w:val="16"/>
            <w:szCs w:val="16"/>
          </w:rPr>
          <w:t xml:space="preserve"> </w:t>
        </w:r>
        <w:r w:rsidR="00F610A3" w:rsidRPr="00F15399">
          <w:rPr>
            <w:color w:val="000000" w:themeColor="text1"/>
            <w:sz w:val="16"/>
            <w:szCs w:val="16"/>
          </w:rPr>
          <w:t>niagarazoneteam.org</w:t>
        </w:r>
      </w:hyperlink>
      <w:r w:rsidRPr="00F15399">
        <w:rPr>
          <w:color w:val="000000" w:themeColor="text1"/>
          <w:sz w:val="16"/>
          <w:szCs w:val="16"/>
        </w:rPr>
        <w:t>.</w:t>
      </w:r>
      <w:r w:rsidR="00A333CB">
        <w:rPr>
          <w:color w:val="000000" w:themeColor="text1"/>
          <w:sz w:val="16"/>
          <w:szCs w:val="16"/>
        </w:rPr>
        <w:t xml:space="preserve"> </w:t>
      </w:r>
    </w:p>
    <w:p w:rsidR="00113782" w:rsidRPr="00F15399" w:rsidRDefault="00113782" w:rsidP="00F610A3">
      <w:pPr>
        <w:widowControl w:val="0"/>
        <w:autoSpaceDE w:val="0"/>
        <w:autoSpaceDN w:val="0"/>
        <w:adjustRightInd w:val="0"/>
        <w:spacing w:line="214" w:lineRule="exact"/>
        <w:rPr>
          <w:color w:val="000000" w:themeColor="text1"/>
          <w:sz w:val="16"/>
          <w:szCs w:val="16"/>
        </w:rPr>
      </w:pPr>
    </w:p>
    <w:p w:rsidR="00113782" w:rsidRPr="00F15399" w:rsidRDefault="00113782" w:rsidP="00F610A3">
      <w:pPr>
        <w:widowControl w:val="0"/>
        <w:overflowPunct w:val="0"/>
        <w:autoSpaceDE w:val="0"/>
        <w:autoSpaceDN w:val="0"/>
        <w:adjustRightInd w:val="0"/>
        <w:spacing w:line="256" w:lineRule="auto"/>
        <w:ind w:right="200"/>
        <w:rPr>
          <w:bCs/>
          <w:iCs/>
          <w:color w:val="000000" w:themeColor="text1"/>
          <w:sz w:val="16"/>
          <w:szCs w:val="16"/>
        </w:rPr>
      </w:pPr>
      <w:r w:rsidRPr="00F15399">
        <w:rPr>
          <w:color w:val="000000" w:themeColor="text1"/>
          <w:sz w:val="16"/>
          <w:szCs w:val="16"/>
        </w:rPr>
        <w:t xml:space="preserve">Below are the Time Standards a swimmer must achieve to be eligible for consideration for the </w:t>
      </w:r>
      <w:r w:rsidR="008929CF" w:rsidRPr="00F15399">
        <w:rPr>
          <w:color w:val="000000" w:themeColor="text1"/>
          <w:sz w:val="16"/>
          <w:szCs w:val="16"/>
        </w:rPr>
        <w:t>2016</w:t>
      </w:r>
      <w:r w:rsidR="0056380D" w:rsidRPr="00F15399">
        <w:rPr>
          <w:color w:val="000000" w:themeColor="text1"/>
          <w:sz w:val="16"/>
          <w:szCs w:val="16"/>
        </w:rPr>
        <w:t xml:space="preserve"> </w:t>
      </w:r>
      <w:r w:rsidRPr="00F15399">
        <w:rPr>
          <w:color w:val="000000" w:themeColor="text1"/>
          <w:sz w:val="16"/>
          <w:szCs w:val="16"/>
        </w:rPr>
        <w:t>Niag</w:t>
      </w:r>
      <w:r w:rsidR="0056380D" w:rsidRPr="00F15399">
        <w:rPr>
          <w:color w:val="000000" w:themeColor="text1"/>
          <w:sz w:val="16"/>
          <w:szCs w:val="16"/>
        </w:rPr>
        <w:t>ara Short Course Zone Team</w:t>
      </w:r>
      <w:r w:rsidRPr="00F15399">
        <w:rPr>
          <w:color w:val="000000" w:themeColor="text1"/>
          <w:sz w:val="16"/>
          <w:szCs w:val="16"/>
        </w:rPr>
        <w:t xml:space="preserve">. </w:t>
      </w:r>
      <w:r w:rsidRPr="00F15399">
        <w:rPr>
          <w:bCs/>
          <w:iCs/>
          <w:color w:val="000000" w:themeColor="text1"/>
          <w:sz w:val="16"/>
          <w:szCs w:val="16"/>
        </w:rPr>
        <w:t xml:space="preserve">To be </w:t>
      </w:r>
      <w:r w:rsidR="0056380D" w:rsidRPr="00F15399">
        <w:rPr>
          <w:bCs/>
          <w:iCs/>
          <w:color w:val="000000" w:themeColor="text1"/>
          <w:sz w:val="16"/>
          <w:szCs w:val="16"/>
        </w:rPr>
        <w:t>eligible to compete at the meet</w:t>
      </w:r>
      <w:r w:rsidRPr="00F15399">
        <w:rPr>
          <w:bCs/>
          <w:iCs/>
          <w:color w:val="000000" w:themeColor="text1"/>
          <w:sz w:val="16"/>
          <w:szCs w:val="16"/>
        </w:rPr>
        <w:t>, a swimmer</w:t>
      </w:r>
      <w:r w:rsidRPr="00F15399">
        <w:rPr>
          <w:color w:val="000000" w:themeColor="text1"/>
          <w:sz w:val="16"/>
          <w:szCs w:val="16"/>
        </w:rPr>
        <w:t xml:space="preserve"> </w:t>
      </w:r>
      <w:r w:rsidRPr="00F15399">
        <w:rPr>
          <w:bCs/>
          <w:iCs/>
          <w:color w:val="000000" w:themeColor="text1"/>
          <w:sz w:val="16"/>
          <w:szCs w:val="16"/>
        </w:rPr>
        <w:t xml:space="preserve">must have achieved the cut time below for that event, during the qualifying period of </w:t>
      </w:r>
      <w:r w:rsidR="004944E5" w:rsidRPr="00F15399">
        <w:rPr>
          <w:bCs/>
          <w:iCs/>
          <w:color w:val="000000" w:themeColor="text1"/>
          <w:sz w:val="16"/>
          <w:szCs w:val="16"/>
        </w:rPr>
        <w:t>April 1</w:t>
      </w:r>
      <w:r w:rsidR="008F5FA4" w:rsidRPr="00F15399">
        <w:rPr>
          <w:bCs/>
          <w:iCs/>
          <w:color w:val="000000" w:themeColor="text1"/>
          <w:sz w:val="16"/>
          <w:szCs w:val="16"/>
        </w:rPr>
        <w:t>, 2</w:t>
      </w:r>
      <w:r w:rsidRPr="00F15399">
        <w:rPr>
          <w:bCs/>
          <w:iCs/>
          <w:color w:val="000000" w:themeColor="text1"/>
          <w:sz w:val="16"/>
          <w:szCs w:val="16"/>
        </w:rPr>
        <w:t>0</w:t>
      </w:r>
      <w:r w:rsidR="008929CF" w:rsidRPr="00F15399">
        <w:rPr>
          <w:bCs/>
          <w:iCs/>
          <w:color w:val="000000" w:themeColor="text1"/>
          <w:sz w:val="16"/>
          <w:szCs w:val="16"/>
        </w:rPr>
        <w:t>15</w:t>
      </w:r>
      <w:r w:rsidRPr="00F15399">
        <w:rPr>
          <w:bCs/>
          <w:iCs/>
          <w:color w:val="000000" w:themeColor="text1"/>
          <w:sz w:val="16"/>
          <w:szCs w:val="16"/>
        </w:rPr>
        <w:t xml:space="preserve"> thru the </w:t>
      </w:r>
      <w:r w:rsidR="0056380D" w:rsidRPr="00F15399">
        <w:rPr>
          <w:bCs/>
          <w:iCs/>
          <w:color w:val="000000" w:themeColor="text1"/>
          <w:sz w:val="16"/>
          <w:szCs w:val="16"/>
        </w:rPr>
        <w:t xml:space="preserve">end of </w:t>
      </w:r>
      <w:r w:rsidR="008929CF" w:rsidRPr="00F15399">
        <w:rPr>
          <w:bCs/>
          <w:iCs/>
          <w:color w:val="000000" w:themeColor="text1"/>
          <w:sz w:val="16"/>
          <w:szCs w:val="16"/>
        </w:rPr>
        <w:t>2016</w:t>
      </w:r>
      <w:r w:rsidR="005A1DCD" w:rsidRPr="00F15399">
        <w:rPr>
          <w:bCs/>
          <w:iCs/>
          <w:color w:val="000000" w:themeColor="text1"/>
          <w:sz w:val="16"/>
          <w:szCs w:val="16"/>
        </w:rPr>
        <w:t xml:space="preserve"> </w:t>
      </w:r>
      <w:r w:rsidR="008F5FA4" w:rsidRPr="00F15399">
        <w:rPr>
          <w:bCs/>
          <w:iCs/>
          <w:color w:val="000000" w:themeColor="text1"/>
          <w:sz w:val="16"/>
          <w:szCs w:val="16"/>
        </w:rPr>
        <w:t xml:space="preserve">NI </w:t>
      </w:r>
      <w:r w:rsidR="0056380D" w:rsidRPr="00F15399">
        <w:rPr>
          <w:bCs/>
          <w:iCs/>
          <w:color w:val="000000" w:themeColor="text1"/>
          <w:sz w:val="16"/>
          <w:szCs w:val="16"/>
        </w:rPr>
        <w:t>LSC Championships</w:t>
      </w:r>
      <w:r w:rsidRPr="00F15399">
        <w:rPr>
          <w:bCs/>
          <w:iCs/>
          <w:color w:val="000000" w:themeColor="text1"/>
          <w:sz w:val="16"/>
          <w:szCs w:val="16"/>
        </w:rPr>
        <w:t>. Converted times cannot be used.</w:t>
      </w:r>
    </w:p>
    <w:p w:rsidR="00F32207" w:rsidRPr="00F15399" w:rsidRDefault="00F32207" w:rsidP="00F610A3">
      <w:pPr>
        <w:widowControl w:val="0"/>
        <w:overflowPunct w:val="0"/>
        <w:autoSpaceDE w:val="0"/>
        <w:autoSpaceDN w:val="0"/>
        <w:adjustRightInd w:val="0"/>
        <w:spacing w:line="256" w:lineRule="auto"/>
        <w:ind w:right="200"/>
        <w:rPr>
          <w:bCs/>
          <w:iCs/>
          <w:color w:val="000000" w:themeColor="text1"/>
          <w:sz w:val="16"/>
          <w:szCs w:val="16"/>
        </w:rPr>
      </w:pPr>
    </w:p>
    <w:p w:rsidR="00F32207" w:rsidRPr="00F15399" w:rsidRDefault="00F32207" w:rsidP="00F610A3">
      <w:pPr>
        <w:widowControl w:val="0"/>
        <w:overflowPunct w:val="0"/>
        <w:autoSpaceDE w:val="0"/>
        <w:autoSpaceDN w:val="0"/>
        <w:adjustRightInd w:val="0"/>
        <w:spacing w:line="256" w:lineRule="auto"/>
        <w:ind w:right="200"/>
        <w:rPr>
          <w:sz w:val="16"/>
          <w:szCs w:val="16"/>
        </w:rPr>
      </w:pPr>
      <w:r w:rsidRPr="00F15399">
        <w:rPr>
          <w:sz w:val="16"/>
          <w:szCs w:val="16"/>
        </w:rPr>
        <w:t>Niagara</w:t>
      </w:r>
      <w:r w:rsidRPr="00F15399">
        <w:rPr>
          <w:sz w:val="16"/>
          <w:szCs w:val="16"/>
        </w:rPr>
        <w:t xml:space="preserve"> may enter two (2) swimmers per individual event and one (1) team per relay event in the 13-14 &amp; 15-18 age </w:t>
      </w:r>
      <w:r w:rsidR="00603744" w:rsidRPr="00F15399">
        <w:rPr>
          <w:sz w:val="16"/>
          <w:szCs w:val="16"/>
        </w:rPr>
        <w:t>groups</w:t>
      </w:r>
      <w:r w:rsidRPr="00F15399">
        <w:rPr>
          <w:sz w:val="16"/>
          <w:szCs w:val="16"/>
        </w:rPr>
        <w:t xml:space="preserve">. </w:t>
      </w:r>
      <w:r w:rsidRPr="00F15399">
        <w:rPr>
          <w:sz w:val="16"/>
          <w:szCs w:val="16"/>
        </w:rPr>
        <w:t>Niagara</w:t>
      </w:r>
      <w:r w:rsidRPr="00F15399">
        <w:rPr>
          <w:sz w:val="16"/>
          <w:szCs w:val="16"/>
        </w:rPr>
        <w:t xml:space="preserve"> may enter three (3) swimmers per individual event and one (1) te</w:t>
      </w:r>
      <w:r w:rsidR="00603744" w:rsidRPr="00F15399">
        <w:rPr>
          <w:sz w:val="16"/>
          <w:szCs w:val="16"/>
        </w:rPr>
        <w:t>am per relay event in the 10 &amp; under and 11-12 age groups</w:t>
      </w:r>
      <w:r w:rsidRPr="00F15399">
        <w:rPr>
          <w:sz w:val="16"/>
          <w:szCs w:val="16"/>
        </w:rPr>
        <w:t xml:space="preserve">. </w:t>
      </w:r>
      <w:r w:rsidRPr="00F15399">
        <w:rPr>
          <w:sz w:val="16"/>
          <w:szCs w:val="16"/>
        </w:rPr>
        <w:t xml:space="preserve"> Each swimmer may be entered in a maximum of six (6) individual events in the meet and not more than three (</w:t>
      </w:r>
      <w:r w:rsidRPr="00F15399">
        <w:rPr>
          <w:sz w:val="16"/>
          <w:szCs w:val="16"/>
        </w:rPr>
        <w:t xml:space="preserve">3) individual events per day. </w:t>
      </w:r>
      <w:r w:rsidRPr="00F15399">
        <w:rPr>
          <w:sz w:val="16"/>
          <w:szCs w:val="16"/>
        </w:rPr>
        <w:t>Relays must be made up of swimmers entered in the meet in individual events.</w:t>
      </w:r>
    </w:p>
    <w:p w:rsidR="00F15399" w:rsidRPr="00F15399" w:rsidRDefault="00F15399" w:rsidP="00F610A3">
      <w:pPr>
        <w:widowControl w:val="0"/>
        <w:overflowPunct w:val="0"/>
        <w:autoSpaceDE w:val="0"/>
        <w:autoSpaceDN w:val="0"/>
        <w:adjustRightInd w:val="0"/>
        <w:spacing w:line="256" w:lineRule="auto"/>
        <w:ind w:right="200"/>
        <w:rPr>
          <w:sz w:val="16"/>
          <w:szCs w:val="16"/>
        </w:rPr>
      </w:pPr>
    </w:p>
    <w:p w:rsidR="00113782" w:rsidRPr="00F15399" w:rsidRDefault="00F15399" w:rsidP="00F15399">
      <w:pPr>
        <w:widowControl w:val="0"/>
        <w:overflowPunct w:val="0"/>
        <w:autoSpaceDE w:val="0"/>
        <w:autoSpaceDN w:val="0"/>
        <w:adjustRightInd w:val="0"/>
        <w:spacing w:line="256" w:lineRule="auto"/>
        <w:ind w:right="200"/>
        <w:rPr>
          <w:sz w:val="16"/>
          <w:szCs w:val="16"/>
        </w:rPr>
      </w:pPr>
      <w:r w:rsidRPr="00F15399">
        <w:rPr>
          <w:sz w:val="16"/>
          <w:szCs w:val="16"/>
        </w:rPr>
        <w:t xml:space="preserve">All athletes </w:t>
      </w:r>
      <w:r w:rsidRPr="00A333CB">
        <w:rPr>
          <w:b/>
          <w:sz w:val="16"/>
          <w:szCs w:val="16"/>
        </w:rPr>
        <w:t>must compete</w:t>
      </w:r>
      <w:r w:rsidRPr="00F15399">
        <w:rPr>
          <w:sz w:val="16"/>
          <w:szCs w:val="16"/>
        </w:rPr>
        <w:t xml:space="preserve"> at the Niagara LSC SC Championship meet to be considered for the NIZT </w:t>
      </w:r>
      <w:r w:rsidRPr="00A333CB">
        <w:rPr>
          <w:b/>
          <w:sz w:val="16"/>
          <w:szCs w:val="16"/>
        </w:rPr>
        <w:t>or</w:t>
      </w:r>
      <w:r w:rsidRPr="00F15399">
        <w:rPr>
          <w:sz w:val="16"/>
          <w:szCs w:val="16"/>
        </w:rPr>
        <w:t xml:space="preserve"> compete in 12 (twelve) events at NI sanctioned invitational meets. League meets, time trials, and “swim for time meet</w:t>
      </w:r>
      <w:r w:rsidR="00A333CB">
        <w:rPr>
          <w:sz w:val="16"/>
          <w:szCs w:val="16"/>
        </w:rPr>
        <w:t>s” are not accepted. It is the a</w:t>
      </w:r>
      <w:bookmarkStart w:id="0" w:name="_GoBack"/>
      <w:bookmarkEnd w:id="0"/>
      <w:r w:rsidRPr="00F15399">
        <w:rPr>
          <w:sz w:val="16"/>
          <w:szCs w:val="16"/>
        </w:rPr>
        <w:t>thlete and his or her home team’s responsibility to ensure the SWIMS database is correct.</w:t>
      </w:r>
      <w:r w:rsidR="00430F08">
        <w:rPr>
          <w:sz w:val="16"/>
          <w:szCs w:val="16"/>
        </w:rPr>
        <w:t xml:space="preserve"> </w:t>
      </w:r>
      <w:r w:rsidR="00430F08" w:rsidRPr="00430F08">
        <w:rPr>
          <w:sz w:val="16"/>
          <w:szCs w:val="16"/>
        </w:rPr>
        <w:t>The AGC will reserve the right to add an athlete who is registered with the NIZT and who has not achieved any NIZT cut times to fill eligible spots on the team</w:t>
      </w:r>
    </w:p>
    <w:p w:rsidR="00113782" w:rsidRDefault="00113782" w:rsidP="00F610A3">
      <w:pPr>
        <w:widowControl w:val="0"/>
        <w:autoSpaceDE w:val="0"/>
        <w:autoSpaceDN w:val="0"/>
        <w:adjustRightInd w:val="0"/>
        <w:jc w:val="center"/>
      </w:pPr>
      <w:r>
        <w:rPr>
          <w:rFonts w:ascii="Arial" w:hAnsi="Arial" w:cs="Arial"/>
          <w:b/>
          <w:bCs/>
        </w:rPr>
        <w:t>TIME STANDARDS – Short Course Yards</w:t>
      </w:r>
    </w:p>
    <w:tbl>
      <w:tblPr>
        <w:tblW w:w="0" w:type="auto"/>
        <w:tblInd w:w="10" w:type="dxa"/>
        <w:tblLayout w:type="fixed"/>
        <w:tblCellMar>
          <w:left w:w="0" w:type="dxa"/>
          <w:right w:w="0" w:type="dxa"/>
        </w:tblCellMar>
        <w:tblLook w:val="0000" w:firstRow="0" w:lastRow="0" w:firstColumn="0" w:lastColumn="0" w:noHBand="0" w:noVBand="0"/>
      </w:tblPr>
      <w:tblGrid>
        <w:gridCol w:w="2700"/>
        <w:gridCol w:w="3400"/>
        <w:gridCol w:w="3530"/>
      </w:tblGrid>
      <w:tr w:rsidR="00113782" w:rsidTr="00F610A3">
        <w:trPr>
          <w:trHeight w:val="279"/>
        </w:trPr>
        <w:tc>
          <w:tcPr>
            <w:tcW w:w="2700" w:type="dxa"/>
            <w:tcBorders>
              <w:top w:val="single" w:sz="8" w:space="0" w:color="auto"/>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ind w:left="940"/>
            </w:pPr>
            <w:r>
              <w:rPr>
                <w:rFonts w:ascii="Arial" w:hAnsi="Arial" w:cs="Arial"/>
                <w:b/>
                <w:bCs/>
              </w:rPr>
              <w:t>Female</w:t>
            </w:r>
          </w:p>
        </w:tc>
        <w:tc>
          <w:tcPr>
            <w:tcW w:w="3400" w:type="dxa"/>
            <w:tcBorders>
              <w:top w:val="single" w:sz="8" w:space="0" w:color="auto"/>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b/>
                <w:bCs/>
                <w:w w:val="99"/>
              </w:rPr>
              <w:t>10&amp; UNDER</w:t>
            </w:r>
          </w:p>
        </w:tc>
        <w:tc>
          <w:tcPr>
            <w:tcW w:w="3530" w:type="dxa"/>
            <w:tcBorders>
              <w:top w:val="single" w:sz="8" w:space="0" w:color="auto"/>
              <w:left w:val="nil"/>
              <w:bottom w:val="single" w:sz="8" w:space="0" w:color="auto"/>
              <w:right w:val="single" w:sz="8" w:space="0" w:color="auto"/>
            </w:tcBorders>
            <w:vAlign w:val="bottom"/>
          </w:tcPr>
          <w:p w:rsidR="00113782" w:rsidRDefault="00113782">
            <w:pPr>
              <w:widowControl w:val="0"/>
              <w:autoSpaceDE w:val="0"/>
              <w:autoSpaceDN w:val="0"/>
              <w:adjustRightInd w:val="0"/>
              <w:ind w:left="1380"/>
            </w:pPr>
            <w:r>
              <w:rPr>
                <w:rFonts w:ascii="Arial" w:hAnsi="Arial" w:cs="Arial"/>
                <w:b/>
                <w:bCs/>
              </w:rPr>
              <w:t>Male</w:t>
            </w:r>
          </w:p>
        </w:tc>
      </w:tr>
      <w:tr w:rsidR="00113782" w:rsidTr="00F610A3">
        <w:trPr>
          <w:trHeight w:val="274"/>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8"/>
              </w:rPr>
              <w:t>:29.8</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50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rPr>
              <w:t>:29.8</w:t>
            </w:r>
            <w:r w:rsidR="004944E5">
              <w:rPr>
                <w:rFonts w:ascii="Arial" w:hAnsi="Arial" w:cs="Arial"/>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1:06.39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1:06.39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2:25.49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2:25.49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6:21.79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6:21.79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:35.7</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:35.7</w:t>
            </w:r>
            <w:r w:rsidR="004944E5">
              <w:rPr>
                <w:rFonts w:ascii="Arial" w:hAnsi="Arial" w:cs="Arial"/>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1:17.4</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1:17.4</w:t>
            </w:r>
            <w:r w:rsidR="004944E5">
              <w:rPr>
                <w:rFonts w:ascii="Arial" w:hAnsi="Arial" w:cs="Arial"/>
                <w:w w:val="99"/>
              </w:rPr>
              <w:t>9</w:t>
            </w:r>
          </w:p>
        </w:tc>
      </w:tr>
      <w:tr w:rsidR="00113782" w:rsidTr="00F610A3">
        <w:trPr>
          <w:trHeight w:val="274"/>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8"/>
              </w:rPr>
              <w:t>:40.1</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50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rPr>
              <w:t>:40.1</w:t>
            </w:r>
            <w:r w:rsidR="004944E5">
              <w:rPr>
                <w:rFonts w:ascii="Arial" w:hAnsi="Arial" w:cs="Arial"/>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1:27.2</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1:27.2</w:t>
            </w:r>
            <w:r w:rsidR="004944E5">
              <w:rPr>
                <w:rFonts w:ascii="Arial" w:hAnsi="Arial" w:cs="Arial"/>
                <w:w w:val="99"/>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:33.7</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8F5FA4">
            <w:pPr>
              <w:widowControl w:val="0"/>
              <w:autoSpaceDE w:val="0"/>
              <w:autoSpaceDN w:val="0"/>
              <w:adjustRightInd w:val="0"/>
              <w:spacing w:line="273" w:lineRule="exact"/>
              <w:jc w:val="center"/>
            </w:pPr>
            <w:r>
              <w:rPr>
                <w:rFonts w:ascii="Arial" w:hAnsi="Arial" w:cs="Arial"/>
              </w:rPr>
              <w:t>50 F</w:t>
            </w:r>
            <w:r w:rsidR="00113782">
              <w:rPr>
                <w:rFonts w:ascii="Arial" w:hAnsi="Arial" w:cs="Arial"/>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:33.7</w:t>
            </w:r>
            <w:r w:rsidR="004944E5">
              <w:rPr>
                <w:rFonts w:ascii="Arial" w:hAnsi="Arial" w:cs="Arial"/>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1:20.2</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8F5FA4">
            <w:pPr>
              <w:widowControl w:val="0"/>
              <w:autoSpaceDE w:val="0"/>
              <w:autoSpaceDN w:val="0"/>
              <w:adjustRightInd w:val="0"/>
              <w:spacing w:line="273" w:lineRule="exact"/>
              <w:jc w:val="center"/>
            </w:pPr>
            <w:r>
              <w:rPr>
                <w:rFonts w:ascii="Arial" w:hAnsi="Arial" w:cs="Arial"/>
                <w:w w:val="98"/>
              </w:rPr>
              <w:t>100 F</w:t>
            </w:r>
            <w:r w:rsidR="00113782">
              <w:rPr>
                <w:rFonts w:ascii="Arial" w:hAnsi="Arial" w:cs="Arial"/>
                <w:w w:val="98"/>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1:20.2</w:t>
            </w:r>
            <w:r w:rsidR="004944E5">
              <w:rPr>
                <w:rFonts w:ascii="Arial" w:hAnsi="Arial" w:cs="Arial"/>
                <w:w w:val="99"/>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1:16.0</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100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1:16.0</w:t>
            </w:r>
            <w:r w:rsidR="004944E5">
              <w:rPr>
                <w:rFonts w:ascii="Arial" w:hAnsi="Arial" w:cs="Arial"/>
                <w:w w:val="99"/>
              </w:rPr>
              <w:t>9</w:t>
            </w:r>
          </w:p>
        </w:tc>
      </w:tr>
      <w:tr w:rsidR="00113782" w:rsidTr="00F610A3">
        <w:trPr>
          <w:trHeight w:val="291"/>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2:42.5</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rPr>
              <w:t>200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2:42.5</w:t>
            </w:r>
            <w:r w:rsidR="004944E5">
              <w:rPr>
                <w:rFonts w:ascii="Arial" w:hAnsi="Arial" w:cs="Arial"/>
                <w:w w:val="99"/>
              </w:rPr>
              <w:t>9</w:t>
            </w:r>
          </w:p>
        </w:tc>
      </w:tr>
      <w:tr w:rsidR="00113782" w:rsidTr="00F610A3">
        <w:trPr>
          <w:trHeight w:val="700"/>
        </w:trPr>
        <w:tc>
          <w:tcPr>
            <w:tcW w:w="2700" w:type="dxa"/>
            <w:tcBorders>
              <w:top w:val="nil"/>
              <w:left w:val="nil"/>
              <w:bottom w:val="single" w:sz="8" w:space="0" w:color="auto"/>
              <w:right w:val="nil"/>
            </w:tcBorders>
            <w:vAlign w:val="bottom"/>
          </w:tcPr>
          <w:p w:rsidR="00113782" w:rsidRDefault="00113782">
            <w:pPr>
              <w:widowControl w:val="0"/>
              <w:autoSpaceDE w:val="0"/>
              <w:autoSpaceDN w:val="0"/>
              <w:adjustRightInd w:val="0"/>
            </w:pPr>
          </w:p>
        </w:tc>
        <w:tc>
          <w:tcPr>
            <w:tcW w:w="3400" w:type="dxa"/>
            <w:tcBorders>
              <w:top w:val="nil"/>
              <w:left w:val="nil"/>
              <w:bottom w:val="single" w:sz="8" w:space="0" w:color="auto"/>
              <w:right w:val="nil"/>
            </w:tcBorders>
            <w:vAlign w:val="bottom"/>
          </w:tcPr>
          <w:p w:rsidR="00113782" w:rsidRDefault="00113782" w:rsidP="00AC0130">
            <w:pPr>
              <w:pStyle w:val="ListParagraph"/>
              <w:widowControl w:val="0"/>
              <w:autoSpaceDE w:val="0"/>
              <w:autoSpaceDN w:val="0"/>
              <w:adjustRightInd w:val="0"/>
              <w:ind w:left="0"/>
              <w:jc w:val="center"/>
            </w:pPr>
          </w:p>
        </w:tc>
        <w:tc>
          <w:tcPr>
            <w:tcW w:w="3530" w:type="dxa"/>
            <w:tcBorders>
              <w:top w:val="nil"/>
              <w:left w:val="nil"/>
              <w:bottom w:val="single" w:sz="8" w:space="0" w:color="auto"/>
              <w:right w:val="nil"/>
            </w:tcBorders>
            <w:vAlign w:val="bottom"/>
          </w:tcPr>
          <w:p w:rsidR="00113782" w:rsidRDefault="00113782">
            <w:pPr>
              <w:widowControl w:val="0"/>
              <w:autoSpaceDE w:val="0"/>
              <w:autoSpaceDN w:val="0"/>
              <w:adjustRightInd w:val="0"/>
            </w:pPr>
          </w:p>
        </w:tc>
      </w:tr>
      <w:tr w:rsidR="00113782" w:rsidTr="00F610A3">
        <w:trPr>
          <w:trHeight w:val="279"/>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ind w:left="940"/>
            </w:pPr>
            <w:r>
              <w:rPr>
                <w:rFonts w:ascii="Arial" w:hAnsi="Arial" w:cs="Arial"/>
                <w:b/>
                <w:bCs/>
              </w:rPr>
              <w:t>Female</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b/>
                <w:bCs/>
              </w:rPr>
              <w:t>11-12</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ind w:left="1380"/>
            </w:pPr>
            <w:r>
              <w:rPr>
                <w:rFonts w:ascii="Arial" w:hAnsi="Arial" w:cs="Arial"/>
                <w:b/>
                <w:bCs/>
              </w:rPr>
              <w:t>Male</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:26.8</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:26.8</w:t>
            </w:r>
            <w:r w:rsidR="004944E5">
              <w:rPr>
                <w:rFonts w:ascii="Arial" w:hAnsi="Arial" w:cs="Arial"/>
              </w:rPr>
              <w:t>9</w:t>
            </w:r>
          </w:p>
        </w:tc>
      </w:tr>
      <w:tr w:rsidR="00113782" w:rsidTr="00F610A3">
        <w:trPr>
          <w:trHeight w:val="274"/>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8"/>
              </w:rPr>
              <w:t>:58.7</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100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rPr>
              <w:t>:58.7</w:t>
            </w:r>
            <w:r w:rsidR="004944E5">
              <w:rPr>
                <w:rFonts w:ascii="Arial" w:hAnsi="Arial" w:cs="Arial"/>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2:08.1</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2:08.1</w:t>
            </w:r>
            <w:r w:rsidR="004944E5">
              <w:rPr>
                <w:rFonts w:ascii="Arial" w:hAnsi="Arial" w:cs="Arial"/>
                <w:w w:val="99"/>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5:41.39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5:41.39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:31.79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:31.79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1:08.9</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1:08.9</w:t>
            </w:r>
            <w:r w:rsidR="004944E5">
              <w:rPr>
                <w:rFonts w:ascii="Arial" w:hAnsi="Arial" w:cs="Arial"/>
                <w:w w:val="99"/>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2:34.9</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2:3</w:t>
            </w:r>
            <w:r w:rsidR="00AC0130">
              <w:rPr>
                <w:rFonts w:ascii="Arial" w:hAnsi="Arial" w:cs="Arial"/>
                <w:w w:val="99"/>
              </w:rPr>
              <w:t>2.89</w:t>
            </w:r>
          </w:p>
        </w:tc>
      </w:tr>
      <w:tr w:rsidR="00113782" w:rsidTr="00F610A3">
        <w:trPr>
          <w:trHeight w:val="274"/>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8"/>
              </w:rPr>
              <w:t>:34.8</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50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rPr>
              <w:t>:34.8</w:t>
            </w:r>
            <w:r w:rsidR="004944E5">
              <w:rPr>
                <w:rFonts w:ascii="Arial" w:hAnsi="Arial" w:cs="Arial"/>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1:16.8</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1:16.8</w:t>
            </w:r>
            <w:r w:rsidR="004944E5">
              <w:rPr>
                <w:rFonts w:ascii="Arial" w:hAnsi="Arial" w:cs="Arial"/>
                <w:w w:val="99"/>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2:45.6</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2:45.6</w:t>
            </w:r>
            <w:r w:rsidR="004944E5">
              <w:rPr>
                <w:rFonts w:ascii="Arial" w:hAnsi="Arial" w:cs="Arial"/>
                <w:w w:val="99"/>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:29.3</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AC0130">
            <w:pPr>
              <w:widowControl w:val="0"/>
              <w:autoSpaceDE w:val="0"/>
              <w:autoSpaceDN w:val="0"/>
              <w:adjustRightInd w:val="0"/>
              <w:spacing w:line="273" w:lineRule="exact"/>
              <w:jc w:val="center"/>
            </w:pPr>
            <w:r>
              <w:rPr>
                <w:rFonts w:ascii="Arial" w:hAnsi="Arial" w:cs="Arial"/>
              </w:rPr>
              <w:t>50 F</w:t>
            </w:r>
            <w:r w:rsidR="00113782">
              <w:rPr>
                <w:rFonts w:ascii="Arial" w:hAnsi="Arial" w:cs="Arial"/>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:29.3</w:t>
            </w:r>
            <w:r w:rsidR="004944E5">
              <w:rPr>
                <w:rFonts w:ascii="Arial" w:hAnsi="Arial" w:cs="Arial"/>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1:06.7</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rsidP="00AC0130">
            <w:pPr>
              <w:widowControl w:val="0"/>
              <w:autoSpaceDE w:val="0"/>
              <w:autoSpaceDN w:val="0"/>
              <w:adjustRightInd w:val="0"/>
              <w:spacing w:line="273" w:lineRule="exact"/>
              <w:jc w:val="center"/>
            </w:pPr>
            <w:r>
              <w:rPr>
                <w:rFonts w:ascii="Arial" w:hAnsi="Arial" w:cs="Arial"/>
                <w:w w:val="98"/>
              </w:rPr>
              <w:t xml:space="preserve">100 </w:t>
            </w:r>
            <w:r w:rsidR="00AC0130">
              <w:rPr>
                <w:rFonts w:ascii="Arial" w:hAnsi="Arial" w:cs="Arial"/>
                <w:w w:val="98"/>
              </w:rPr>
              <w:t>F</w:t>
            </w:r>
            <w:r>
              <w:rPr>
                <w:rFonts w:ascii="Arial" w:hAnsi="Arial" w:cs="Arial"/>
                <w:w w:val="98"/>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1:06.7</w:t>
            </w:r>
            <w:r w:rsidR="004944E5">
              <w:rPr>
                <w:rFonts w:ascii="Arial" w:hAnsi="Arial" w:cs="Arial"/>
                <w:w w:val="99"/>
              </w:rPr>
              <w:t>9</w:t>
            </w:r>
          </w:p>
        </w:tc>
      </w:tr>
      <w:tr w:rsidR="00113782" w:rsidTr="00F610A3">
        <w:trPr>
          <w:trHeight w:val="273"/>
        </w:trPr>
        <w:tc>
          <w:tcPr>
            <w:tcW w:w="2700" w:type="dxa"/>
            <w:tcBorders>
              <w:top w:val="nil"/>
              <w:left w:val="single" w:sz="8" w:space="0" w:color="auto"/>
              <w:bottom w:val="single" w:sz="8" w:space="0" w:color="auto"/>
              <w:right w:val="single" w:sz="8" w:space="0" w:color="auto"/>
            </w:tcBorders>
            <w:vAlign w:val="bottom"/>
          </w:tcPr>
          <w:p w:rsidR="00113782" w:rsidRDefault="00AC0130">
            <w:pPr>
              <w:widowControl w:val="0"/>
              <w:autoSpaceDE w:val="0"/>
              <w:autoSpaceDN w:val="0"/>
              <w:adjustRightInd w:val="0"/>
              <w:spacing w:line="273" w:lineRule="exact"/>
              <w:jc w:val="center"/>
            </w:pPr>
            <w:r>
              <w:rPr>
                <w:rFonts w:ascii="Arial" w:hAnsi="Arial" w:cs="Arial"/>
                <w:w w:val="99"/>
              </w:rPr>
              <w:t>2:38.5</w:t>
            </w:r>
            <w:r w:rsidR="00113782">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AC0130">
            <w:pPr>
              <w:widowControl w:val="0"/>
              <w:autoSpaceDE w:val="0"/>
              <w:autoSpaceDN w:val="0"/>
              <w:adjustRightInd w:val="0"/>
              <w:spacing w:line="273" w:lineRule="exact"/>
              <w:jc w:val="center"/>
            </w:pPr>
            <w:r>
              <w:rPr>
                <w:rFonts w:ascii="Arial" w:hAnsi="Arial" w:cs="Arial"/>
                <w:w w:val="98"/>
              </w:rPr>
              <w:t>200 F</w:t>
            </w:r>
            <w:r w:rsidR="00113782">
              <w:rPr>
                <w:rFonts w:ascii="Arial" w:hAnsi="Arial" w:cs="Arial"/>
                <w:w w:val="98"/>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w:t>
            </w:r>
            <w:r w:rsidR="00AC0130">
              <w:rPr>
                <w:rFonts w:ascii="Arial" w:hAnsi="Arial" w:cs="Arial"/>
                <w:w w:val="99"/>
              </w:rPr>
              <w:t>35.29</w:t>
            </w:r>
          </w:p>
        </w:tc>
      </w:tr>
      <w:tr w:rsidR="00113782" w:rsidTr="00F610A3">
        <w:trPr>
          <w:trHeight w:val="274"/>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1:07.5</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rPr>
              <w:t>100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1:07.5</w:t>
            </w:r>
            <w:r w:rsidR="004944E5">
              <w:rPr>
                <w:rFonts w:ascii="Arial" w:hAnsi="Arial" w:cs="Arial"/>
                <w:w w:val="99"/>
              </w:rPr>
              <w:t>9</w:t>
            </w:r>
          </w:p>
        </w:tc>
      </w:tr>
      <w:tr w:rsidR="00113782" w:rsidTr="00F610A3">
        <w:trPr>
          <w:trHeight w:val="290"/>
        </w:trPr>
        <w:tc>
          <w:tcPr>
            <w:tcW w:w="270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2:25.0</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rPr>
              <w:t>200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2:25.0</w:t>
            </w:r>
            <w:r w:rsidR="004944E5">
              <w:rPr>
                <w:rFonts w:ascii="Arial" w:hAnsi="Arial" w:cs="Arial"/>
                <w:w w:val="99"/>
              </w:rPr>
              <w:t>9</w:t>
            </w:r>
          </w:p>
        </w:tc>
      </w:tr>
    </w:tbl>
    <w:p w:rsidR="00113782" w:rsidRDefault="00113782">
      <w:pPr>
        <w:widowControl w:val="0"/>
        <w:autoSpaceDE w:val="0"/>
        <w:autoSpaceDN w:val="0"/>
        <w:adjustRightInd w:val="0"/>
        <w:sectPr w:rsidR="00113782" w:rsidSect="00F3220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equalWidth="0">
            <w:col w:w="10580"/>
          </w:cols>
          <w:noEndnote/>
          <w:docGrid w:linePitch="326"/>
        </w:sectPr>
      </w:pPr>
    </w:p>
    <w:p w:rsidR="00113782" w:rsidRDefault="00113782">
      <w:pPr>
        <w:widowControl w:val="0"/>
        <w:autoSpaceDE w:val="0"/>
        <w:autoSpaceDN w:val="0"/>
        <w:adjustRightInd w:val="0"/>
        <w:sectPr w:rsidR="00113782">
          <w:type w:val="continuous"/>
          <w:pgSz w:w="12240" w:h="15840"/>
          <w:pgMar w:top="696" w:right="5200" w:bottom="535" w:left="5980" w:header="720" w:footer="720" w:gutter="0"/>
          <w:cols w:space="720" w:equalWidth="0">
            <w:col w:w="1060"/>
          </w:cols>
          <w:noEndnote/>
        </w:sectPr>
      </w:pPr>
    </w:p>
    <w:p w:rsidR="00113782" w:rsidRPr="00F15399" w:rsidRDefault="00113782" w:rsidP="007F0710">
      <w:pPr>
        <w:widowControl w:val="0"/>
        <w:autoSpaceDE w:val="0"/>
        <w:autoSpaceDN w:val="0"/>
        <w:adjustRightInd w:val="0"/>
        <w:ind w:left="-630"/>
        <w:jc w:val="center"/>
      </w:pPr>
      <w:r w:rsidRPr="00F15399">
        <w:rPr>
          <w:rFonts w:ascii="Arial" w:hAnsi="Arial" w:cs="Arial"/>
          <w:b/>
          <w:bCs/>
        </w:rPr>
        <w:lastRenderedPageBreak/>
        <w:t>NIAGARA SWIMMING</w:t>
      </w:r>
    </w:p>
    <w:p w:rsidR="00113782" w:rsidRPr="00F15399" w:rsidRDefault="00113782" w:rsidP="007F0710">
      <w:pPr>
        <w:widowControl w:val="0"/>
        <w:autoSpaceDE w:val="0"/>
        <w:autoSpaceDN w:val="0"/>
        <w:adjustRightInd w:val="0"/>
        <w:spacing w:line="32" w:lineRule="exact"/>
        <w:jc w:val="center"/>
      </w:pPr>
    </w:p>
    <w:p w:rsidR="00113782" w:rsidRPr="00F15399" w:rsidRDefault="0056380D" w:rsidP="007F0710">
      <w:pPr>
        <w:widowControl w:val="0"/>
        <w:autoSpaceDE w:val="0"/>
        <w:autoSpaceDN w:val="0"/>
        <w:adjustRightInd w:val="0"/>
        <w:ind w:left="-630"/>
        <w:jc w:val="center"/>
      </w:pPr>
      <w:r w:rsidRPr="00F15399">
        <w:rPr>
          <w:rFonts w:ascii="Arial" w:hAnsi="Arial" w:cs="Arial"/>
          <w:b/>
          <w:bCs/>
        </w:rPr>
        <w:t>2014</w:t>
      </w:r>
      <w:r w:rsidR="00113782" w:rsidRPr="00F15399">
        <w:rPr>
          <w:rFonts w:ascii="Arial" w:hAnsi="Arial" w:cs="Arial"/>
          <w:b/>
          <w:bCs/>
        </w:rPr>
        <w:t xml:space="preserve"> EASTERN ZONE SHORT COURSE CHAMPIONSHIPS</w:t>
      </w:r>
    </w:p>
    <w:p w:rsidR="00113782" w:rsidRPr="00F15399" w:rsidRDefault="00113782" w:rsidP="007F0710">
      <w:pPr>
        <w:widowControl w:val="0"/>
        <w:autoSpaceDE w:val="0"/>
        <w:autoSpaceDN w:val="0"/>
        <w:adjustRightInd w:val="0"/>
        <w:ind w:left="-630"/>
        <w:jc w:val="center"/>
      </w:pPr>
      <w:r w:rsidRPr="00F15399">
        <w:rPr>
          <w:rFonts w:ascii="Arial" w:hAnsi="Arial" w:cs="Arial"/>
          <w:b/>
          <w:bCs/>
        </w:rPr>
        <w:t>TIME / ELIGIBILITY STANDARDS</w:t>
      </w:r>
    </w:p>
    <w:p w:rsidR="00113782" w:rsidRPr="00F15399" w:rsidRDefault="00113782" w:rsidP="007F0710">
      <w:pPr>
        <w:widowControl w:val="0"/>
        <w:autoSpaceDE w:val="0"/>
        <w:autoSpaceDN w:val="0"/>
        <w:adjustRightInd w:val="0"/>
        <w:spacing w:line="364" w:lineRule="exact"/>
        <w:jc w:val="center"/>
      </w:pPr>
    </w:p>
    <w:p w:rsidR="00113782" w:rsidRPr="00F15399" w:rsidRDefault="00113782" w:rsidP="007F0710">
      <w:pPr>
        <w:widowControl w:val="0"/>
        <w:autoSpaceDE w:val="0"/>
        <w:autoSpaceDN w:val="0"/>
        <w:adjustRightInd w:val="0"/>
        <w:ind w:left="-630"/>
        <w:jc w:val="center"/>
      </w:pPr>
      <w:r w:rsidRPr="00F15399">
        <w:rPr>
          <w:rFonts w:ascii="Arial" w:hAnsi="Arial" w:cs="Arial"/>
          <w:b/>
          <w:bCs/>
        </w:rPr>
        <w:t>TIME STANDARDS – Short Course Yards</w:t>
      </w:r>
    </w:p>
    <w:p w:rsidR="00113782" w:rsidRDefault="00113782">
      <w:pPr>
        <w:widowControl w:val="0"/>
        <w:autoSpaceDE w:val="0"/>
        <w:autoSpaceDN w:val="0"/>
        <w:adjustRightInd w:val="0"/>
        <w:spacing w:line="283" w:lineRule="exact"/>
      </w:pPr>
    </w:p>
    <w:tbl>
      <w:tblPr>
        <w:tblW w:w="0" w:type="auto"/>
        <w:tblInd w:w="-620" w:type="dxa"/>
        <w:tblLayout w:type="fixed"/>
        <w:tblCellMar>
          <w:left w:w="0" w:type="dxa"/>
          <w:right w:w="0" w:type="dxa"/>
        </w:tblCellMar>
        <w:tblLook w:val="0000" w:firstRow="0" w:lastRow="0" w:firstColumn="0" w:lastColumn="0" w:noHBand="0" w:noVBand="0"/>
      </w:tblPr>
      <w:tblGrid>
        <w:gridCol w:w="2620"/>
        <w:gridCol w:w="80"/>
        <w:gridCol w:w="3400"/>
        <w:gridCol w:w="3530"/>
      </w:tblGrid>
      <w:tr w:rsidR="00113782" w:rsidTr="00F610A3">
        <w:trPr>
          <w:trHeight w:val="281"/>
        </w:trPr>
        <w:tc>
          <w:tcPr>
            <w:tcW w:w="2700" w:type="dxa"/>
            <w:gridSpan w:val="2"/>
            <w:tcBorders>
              <w:top w:val="single" w:sz="8" w:space="0" w:color="auto"/>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ind w:left="940"/>
            </w:pPr>
            <w:r>
              <w:rPr>
                <w:rFonts w:ascii="Arial" w:hAnsi="Arial" w:cs="Arial"/>
                <w:b/>
                <w:bCs/>
              </w:rPr>
              <w:t>Female</w:t>
            </w:r>
          </w:p>
        </w:tc>
        <w:tc>
          <w:tcPr>
            <w:tcW w:w="3400" w:type="dxa"/>
            <w:tcBorders>
              <w:top w:val="single" w:sz="8" w:space="0" w:color="auto"/>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b/>
                <w:bCs/>
                <w:w w:val="99"/>
              </w:rPr>
              <w:t>13 – 14</w:t>
            </w:r>
          </w:p>
        </w:tc>
        <w:tc>
          <w:tcPr>
            <w:tcW w:w="3530" w:type="dxa"/>
            <w:tcBorders>
              <w:top w:val="single" w:sz="8" w:space="0" w:color="auto"/>
              <w:left w:val="nil"/>
              <w:bottom w:val="single" w:sz="8" w:space="0" w:color="auto"/>
              <w:right w:val="single" w:sz="8" w:space="0" w:color="auto"/>
            </w:tcBorders>
            <w:vAlign w:val="bottom"/>
          </w:tcPr>
          <w:p w:rsidR="00113782" w:rsidRDefault="00113782">
            <w:pPr>
              <w:widowControl w:val="0"/>
              <w:autoSpaceDE w:val="0"/>
              <w:autoSpaceDN w:val="0"/>
              <w:adjustRightInd w:val="0"/>
              <w:ind w:left="1380"/>
            </w:pPr>
            <w:r>
              <w:rPr>
                <w:rFonts w:ascii="Arial" w:hAnsi="Arial" w:cs="Arial"/>
                <w:b/>
                <w:bCs/>
              </w:rPr>
              <w:t>Male</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:26.0</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ind w:left="1300"/>
            </w:pPr>
            <w:r>
              <w:rPr>
                <w:rFonts w:ascii="Arial" w:hAnsi="Arial" w:cs="Arial"/>
              </w:rPr>
              <w:t>50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:24.59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:57.0</w:t>
            </w:r>
            <w:r w:rsidR="004944E5">
              <w:rPr>
                <w:rFonts w:ascii="Arial" w:hAnsi="Arial" w:cs="Arial"/>
                <w:w w:val="98"/>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:53.7</w:t>
            </w:r>
            <w:r w:rsidR="004944E5">
              <w:rPr>
                <w:rFonts w:ascii="Arial" w:hAnsi="Arial" w:cs="Arial"/>
              </w:rPr>
              <w:t>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2:02.3</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1:56.9</w:t>
            </w:r>
            <w:r w:rsidR="004944E5">
              <w:rPr>
                <w:rFonts w:ascii="Arial" w:hAnsi="Arial" w:cs="Arial"/>
                <w:w w:val="99"/>
              </w:rPr>
              <w:t>9</w:t>
            </w:r>
          </w:p>
        </w:tc>
      </w:tr>
      <w:tr w:rsidR="00113782" w:rsidTr="00F610A3">
        <w:trPr>
          <w:trHeight w:val="274"/>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5:27.9</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500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5:14.5</w:t>
            </w:r>
            <w:r w:rsidR="004944E5">
              <w:rPr>
                <w:rFonts w:ascii="Arial" w:hAnsi="Arial" w:cs="Arial"/>
                <w:w w:val="99"/>
              </w:rPr>
              <w:t>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11:06.2</w:t>
            </w:r>
            <w:r w:rsidR="004944E5">
              <w:rPr>
                <w:rFonts w:ascii="Arial" w:hAnsi="Arial" w:cs="Arial"/>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1000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10:52.99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18:48.9</w:t>
            </w:r>
            <w:r w:rsidR="004944E5">
              <w:rPr>
                <w:rFonts w:ascii="Arial" w:hAnsi="Arial" w:cs="Arial"/>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1650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18:15.19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1:05.7</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1:02.4</w:t>
            </w:r>
            <w:r w:rsidR="004944E5">
              <w:rPr>
                <w:rFonts w:ascii="Arial" w:hAnsi="Arial" w:cs="Arial"/>
                <w:w w:val="99"/>
              </w:rPr>
              <w:t>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2:20.7</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2:15.6</w:t>
            </w:r>
            <w:r w:rsidR="004944E5">
              <w:rPr>
                <w:rFonts w:ascii="Arial" w:hAnsi="Arial" w:cs="Arial"/>
                <w:w w:val="99"/>
              </w:rPr>
              <w:t>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1:14.6</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1:09.0</w:t>
            </w:r>
            <w:r w:rsidR="004944E5">
              <w:rPr>
                <w:rFonts w:ascii="Arial" w:hAnsi="Arial" w:cs="Arial"/>
                <w:w w:val="99"/>
              </w:rPr>
              <w:t>9</w:t>
            </w:r>
          </w:p>
        </w:tc>
      </w:tr>
      <w:tr w:rsidR="00113782" w:rsidTr="00F610A3">
        <w:trPr>
          <w:trHeight w:val="274"/>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2:39.2</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200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2:30.89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1:03.8</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4944E5">
            <w:pPr>
              <w:widowControl w:val="0"/>
              <w:autoSpaceDE w:val="0"/>
              <w:autoSpaceDN w:val="0"/>
              <w:adjustRightInd w:val="0"/>
              <w:spacing w:line="273" w:lineRule="exact"/>
              <w:jc w:val="center"/>
            </w:pPr>
            <w:r>
              <w:rPr>
                <w:rFonts w:ascii="Arial" w:hAnsi="Arial" w:cs="Arial"/>
                <w:w w:val="98"/>
              </w:rPr>
              <w:t>100 F</w:t>
            </w:r>
            <w:r w:rsidR="00113782">
              <w:rPr>
                <w:rFonts w:ascii="Arial" w:hAnsi="Arial" w:cs="Arial"/>
                <w:w w:val="98"/>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1:00.1</w:t>
            </w:r>
            <w:r w:rsidR="004944E5">
              <w:rPr>
                <w:rFonts w:ascii="Arial" w:hAnsi="Arial" w:cs="Arial"/>
                <w:w w:val="99"/>
              </w:rPr>
              <w:t>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2:19.2</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rsidP="004944E5">
            <w:pPr>
              <w:widowControl w:val="0"/>
              <w:autoSpaceDE w:val="0"/>
              <w:autoSpaceDN w:val="0"/>
              <w:adjustRightInd w:val="0"/>
              <w:spacing w:line="273" w:lineRule="exact"/>
              <w:jc w:val="center"/>
            </w:pPr>
            <w:r>
              <w:rPr>
                <w:rFonts w:ascii="Arial" w:hAnsi="Arial" w:cs="Arial"/>
                <w:w w:val="98"/>
              </w:rPr>
              <w:t xml:space="preserve">200 </w:t>
            </w:r>
            <w:r w:rsidR="004944E5">
              <w:rPr>
                <w:rFonts w:ascii="Arial" w:hAnsi="Arial" w:cs="Arial"/>
                <w:w w:val="98"/>
              </w:rPr>
              <w:t>F</w:t>
            </w:r>
            <w:r>
              <w:rPr>
                <w:rFonts w:ascii="Arial" w:hAnsi="Arial" w:cs="Arial"/>
                <w:w w:val="98"/>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2:13.2</w:t>
            </w:r>
            <w:r w:rsidR="004944E5">
              <w:rPr>
                <w:rFonts w:ascii="Arial" w:hAnsi="Arial" w:cs="Arial"/>
                <w:w w:val="99"/>
              </w:rPr>
              <w:t>9</w:t>
            </w:r>
          </w:p>
        </w:tc>
      </w:tr>
      <w:tr w:rsidR="00113782" w:rsidTr="00F610A3">
        <w:trPr>
          <w:trHeight w:val="273"/>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2:19.4</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200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2:14.9</w:t>
            </w:r>
            <w:r w:rsidR="004944E5">
              <w:rPr>
                <w:rFonts w:ascii="Arial" w:hAnsi="Arial" w:cs="Arial"/>
                <w:w w:val="99"/>
              </w:rPr>
              <w:t>9</w:t>
            </w:r>
          </w:p>
        </w:tc>
      </w:tr>
      <w:tr w:rsidR="00113782" w:rsidTr="00F610A3">
        <w:trPr>
          <w:trHeight w:val="291"/>
        </w:trPr>
        <w:tc>
          <w:tcPr>
            <w:tcW w:w="2700" w:type="dxa"/>
            <w:gridSpan w:val="2"/>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4:58.9</w:t>
            </w:r>
            <w:r w:rsidR="004944E5">
              <w:rPr>
                <w:rFonts w:ascii="Arial" w:hAnsi="Arial" w:cs="Arial"/>
                <w:w w:val="99"/>
              </w:rPr>
              <w:t>9</w:t>
            </w: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rPr>
              <w:t>400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4:44.3</w:t>
            </w:r>
            <w:r w:rsidR="004944E5">
              <w:rPr>
                <w:rFonts w:ascii="Arial" w:hAnsi="Arial" w:cs="Arial"/>
                <w:w w:val="99"/>
              </w:rPr>
              <w:t>9</w:t>
            </w:r>
          </w:p>
        </w:tc>
      </w:tr>
      <w:tr w:rsidR="00113782" w:rsidTr="00F610A3">
        <w:trPr>
          <w:trHeight w:val="700"/>
        </w:trPr>
        <w:tc>
          <w:tcPr>
            <w:tcW w:w="2700" w:type="dxa"/>
            <w:gridSpan w:val="2"/>
            <w:tcBorders>
              <w:top w:val="nil"/>
              <w:left w:val="nil"/>
              <w:bottom w:val="single" w:sz="8" w:space="0" w:color="auto"/>
              <w:right w:val="nil"/>
            </w:tcBorders>
            <w:vAlign w:val="bottom"/>
          </w:tcPr>
          <w:p w:rsidR="00113782" w:rsidRDefault="00113782">
            <w:pPr>
              <w:widowControl w:val="0"/>
              <w:autoSpaceDE w:val="0"/>
              <w:autoSpaceDN w:val="0"/>
              <w:adjustRightInd w:val="0"/>
            </w:pPr>
          </w:p>
        </w:tc>
        <w:tc>
          <w:tcPr>
            <w:tcW w:w="3400" w:type="dxa"/>
            <w:tcBorders>
              <w:top w:val="nil"/>
              <w:left w:val="nil"/>
              <w:bottom w:val="single" w:sz="8" w:space="0" w:color="auto"/>
              <w:right w:val="nil"/>
            </w:tcBorders>
            <w:vAlign w:val="bottom"/>
          </w:tcPr>
          <w:p w:rsidR="00113782" w:rsidRDefault="00113782">
            <w:pPr>
              <w:widowControl w:val="0"/>
              <w:autoSpaceDE w:val="0"/>
              <w:autoSpaceDN w:val="0"/>
              <w:adjustRightInd w:val="0"/>
            </w:pPr>
          </w:p>
        </w:tc>
        <w:tc>
          <w:tcPr>
            <w:tcW w:w="3530" w:type="dxa"/>
            <w:tcBorders>
              <w:top w:val="nil"/>
              <w:left w:val="nil"/>
              <w:bottom w:val="single" w:sz="8" w:space="0" w:color="auto"/>
              <w:right w:val="nil"/>
            </w:tcBorders>
            <w:vAlign w:val="bottom"/>
          </w:tcPr>
          <w:p w:rsidR="00113782" w:rsidRDefault="00113782">
            <w:pPr>
              <w:widowControl w:val="0"/>
              <w:autoSpaceDE w:val="0"/>
              <w:autoSpaceDN w:val="0"/>
              <w:adjustRightInd w:val="0"/>
            </w:pPr>
          </w:p>
        </w:tc>
      </w:tr>
      <w:tr w:rsidR="00113782" w:rsidTr="00F610A3">
        <w:trPr>
          <w:trHeight w:val="279"/>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ind w:left="900"/>
            </w:pPr>
            <w:r>
              <w:rPr>
                <w:rFonts w:ascii="Arial" w:hAnsi="Arial" w:cs="Arial"/>
                <w:b/>
                <w:bCs/>
              </w:rPr>
              <w:t>Female</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9"/>
                <w:szCs w:val="19"/>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b/>
                <w:bCs/>
              </w:rPr>
              <w:t>15 - 18</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ind w:left="1380"/>
            </w:pPr>
            <w:r>
              <w:rPr>
                <w:rFonts w:ascii="Arial" w:hAnsi="Arial" w:cs="Arial"/>
                <w:b/>
                <w:bCs/>
              </w:rPr>
              <w:t>Male</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:26.0</w:t>
            </w:r>
            <w:r w:rsidR="004944E5">
              <w:rPr>
                <w:rFonts w:ascii="Arial" w:hAnsi="Arial" w:cs="Arial"/>
                <w:w w:val="98"/>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50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:23.59</w:t>
            </w:r>
          </w:p>
        </w:tc>
      </w:tr>
      <w:tr w:rsidR="00113782" w:rsidTr="00F610A3">
        <w:trPr>
          <w:trHeight w:val="274"/>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8"/>
              </w:rPr>
              <w:t>:56.5</w:t>
            </w:r>
            <w:r w:rsidR="004944E5">
              <w:rPr>
                <w:rFonts w:ascii="Arial" w:hAnsi="Arial" w:cs="Arial"/>
                <w:w w:val="98"/>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100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rPr>
              <w:t>:51.4</w:t>
            </w:r>
            <w:r w:rsidR="004944E5">
              <w:rPr>
                <w:rFonts w:ascii="Arial" w:hAnsi="Arial" w:cs="Arial"/>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2:00.5</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1:53.1</w:t>
            </w:r>
            <w:r w:rsidR="004944E5">
              <w:rPr>
                <w:rFonts w:ascii="Arial" w:hAnsi="Arial" w:cs="Arial"/>
                <w:w w:val="99"/>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5:21.5</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5:09.2</w:t>
            </w:r>
            <w:r w:rsidR="004944E5">
              <w:rPr>
                <w:rFonts w:ascii="Arial" w:hAnsi="Arial" w:cs="Arial"/>
                <w:w w:val="99"/>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10:59.2</w:t>
            </w:r>
            <w:r w:rsidR="004944E5">
              <w:rPr>
                <w:rFonts w:ascii="Arial" w:hAnsi="Arial" w:cs="Arial"/>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1000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10:21.0</w:t>
            </w:r>
            <w:r w:rsidR="004944E5">
              <w:rPr>
                <w:rFonts w:ascii="Arial" w:hAnsi="Arial" w:cs="Arial"/>
                <w:w w:val="98"/>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18:24.0</w:t>
            </w:r>
            <w:r w:rsidR="004944E5">
              <w:rPr>
                <w:rFonts w:ascii="Arial" w:hAnsi="Arial" w:cs="Arial"/>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1650 Free</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17:25.19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1:02.4</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:57.0</w:t>
            </w:r>
            <w:r w:rsidR="004944E5">
              <w:rPr>
                <w:rFonts w:ascii="Arial" w:hAnsi="Arial" w:cs="Arial"/>
              </w:rPr>
              <w:t>9</w:t>
            </w:r>
          </w:p>
        </w:tc>
      </w:tr>
      <w:tr w:rsidR="00113782" w:rsidTr="00F610A3">
        <w:trPr>
          <w:trHeight w:val="274"/>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2:17.9</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200 Back</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4" w:lineRule="exact"/>
              <w:jc w:val="center"/>
            </w:pPr>
            <w:r>
              <w:rPr>
                <w:rFonts w:ascii="Arial" w:hAnsi="Arial" w:cs="Arial"/>
                <w:w w:val="99"/>
              </w:rPr>
              <w:t>2:05.7</w:t>
            </w:r>
            <w:r w:rsidR="004944E5">
              <w:rPr>
                <w:rFonts w:ascii="Arial" w:hAnsi="Arial" w:cs="Arial"/>
                <w:w w:val="99"/>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1:12.6</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1:04.9</w:t>
            </w:r>
            <w:r w:rsidR="004944E5">
              <w:rPr>
                <w:rFonts w:ascii="Arial" w:hAnsi="Arial" w:cs="Arial"/>
                <w:w w:val="99"/>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2:35.2</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200 Breast</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2:20.3</w:t>
            </w:r>
            <w:r w:rsidR="004944E5">
              <w:rPr>
                <w:rFonts w:ascii="Arial" w:hAnsi="Arial" w:cs="Arial"/>
                <w:w w:val="99"/>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1:01.7</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AC0130">
            <w:pPr>
              <w:widowControl w:val="0"/>
              <w:autoSpaceDE w:val="0"/>
              <w:autoSpaceDN w:val="0"/>
              <w:adjustRightInd w:val="0"/>
              <w:spacing w:line="273" w:lineRule="exact"/>
              <w:jc w:val="center"/>
            </w:pPr>
            <w:r>
              <w:rPr>
                <w:rFonts w:ascii="Arial" w:hAnsi="Arial" w:cs="Arial"/>
              </w:rPr>
              <w:t>100 F</w:t>
            </w:r>
            <w:r w:rsidR="00113782">
              <w:rPr>
                <w:rFonts w:ascii="Arial" w:hAnsi="Arial" w:cs="Arial"/>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rPr>
              <w:t>:56.1</w:t>
            </w:r>
            <w:r w:rsidR="004944E5">
              <w:rPr>
                <w:rFonts w:ascii="Arial" w:hAnsi="Arial" w:cs="Arial"/>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2:14.0</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AC0130">
            <w:pPr>
              <w:widowControl w:val="0"/>
              <w:autoSpaceDE w:val="0"/>
              <w:autoSpaceDN w:val="0"/>
              <w:adjustRightInd w:val="0"/>
              <w:spacing w:line="273" w:lineRule="exact"/>
              <w:jc w:val="center"/>
            </w:pPr>
            <w:r>
              <w:rPr>
                <w:rFonts w:ascii="Arial" w:hAnsi="Arial" w:cs="Arial"/>
              </w:rPr>
              <w:t>200 F</w:t>
            </w:r>
            <w:r w:rsidR="00113782">
              <w:rPr>
                <w:rFonts w:ascii="Arial" w:hAnsi="Arial" w:cs="Arial"/>
              </w:rPr>
              <w:t>ly</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2:06.4</w:t>
            </w:r>
            <w:r w:rsidR="004944E5">
              <w:rPr>
                <w:rFonts w:ascii="Arial" w:hAnsi="Arial" w:cs="Arial"/>
                <w:w w:val="99"/>
              </w:rPr>
              <w:t>9</w:t>
            </w:r>
          </w:p>
        </w:tc>
      </w:tr>
      <w:tr w:rsidR="00113782" w:rsidTr="00F610A3">
        <w:trPr>
          <w:trHeight w:val="273"/>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2:17.5</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18"/>
                <w:szCs w:val="18"/>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8"/>
              </w:rPr>
              <w:t>200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spacing w:line="273" w:lineRule="exact"/>
              <w:jc w:val="center"/>
            </w:pPr>
            <w:r>
              <w:rPr>
                <w:rFonts w:ascii="Arial" w:hAnsi="Arial" w:cs="Arial"/>
                <w:w w:val="99"/>
              </w:rPr>
              <w:t>2:07.3</w:t>
            </w:r>
            <w:r w:rsidR="004944E5">
              <w:rPr>
                <w:rFonts w:ascii="Arial" w:hAnsi="Arial" w:cs="Arial"/>
                <w:w w:val="99"/>
              </w:rPr>
              <w:t>9</w:t>
            </w:r>
          </w:p>
        </w:tc>
      </w:tr>
      <w:tr w:rsidR="00113782" w:rsidTr="00F610A3">
        <w:trPr>
          <w:trHeight w:val="291"/>
        </w:trPr>
        <w:tc>
          <w:tcPr>
            <w:tcW w:w="2620" w:type="dxa"/>
            <w:tcBorders>
              <w:top w:val="nil"/>
              <w:left w:val="single" w:sz="8" w:space="0" w:color="auto"/>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4:51.9</w:t>
            </w:r>
            <w:r w:rsidR="004944E5">
              <w:rPr>
                <w:rFonts w:ascii="Arial" w:hAnsi="Arial" w:cs="Arial"/>
                <w:w w:val="99"/>
              </w:rPr>
              <w:t>9</w:t>
            </w:r>
          </w:p>
        </w:tc>
        <w:tc>
          <w:tcPr>
            <w:tcW w:w="80" w:type="dxa"/>
            <w:tcBorders>
              <w:top w:val="nil"/>
              <w:left w:val="nil"/>
              <w:bottom w:val="single" w:sz="8" w:space="0" w:color="auto"/>
              <w:right w:val="nil"/>
            </w:tcBorders>
            <w:vAlign w:val="bottom"/>
          </w:tcPr>
          <w:p w:rsidR="00113782" w:rsidRDefault="00113782">
            <w:pPr>
              <w:widowControl w:val="0"/>
              <w:autoSpaceDE w:val="0"/>
              <w:autoSpaceDN w:val="0"/>
              <w:adjustRightInd w:val="0"/>
              <w:rPr>
                <w:sz w:val="20"/>
                <w:szCs w:val="20"/>
              </w:rPr>
            </w:pPr>
          </w:p>
        </w:tc>
        <w:tc>
          <w:tcPr>
            <w:tcW w:w="340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8"/>
              </w:rPr>
              <w:t>400 IM</w:t>
            </w:r>
          </w:p>
        </w:tc>
        <w:tc>
          <w:tcPr>
            <w:tcW w:w="3530" w:type="dxa"/>
            <w:tcBorders>
              <w:top w:val="nil"/>
              <w:left w:val="nil"/>
              <w:bottom w:val="single" w:sz="8" w:space="0" w:color="auto"/>
              <w:right w:val="single" w:sz="8" w:space="0" w:color="auto"/>
            </w:tcBorders>
            <w:vAlign w:val="bottom"/>
          </w:tcPr>
          <w:p w:rsidR="00113782" w:rsidRDefault="00113782">
            <w:pPr>
              <w:widowControl w:val="0"/>
              <w:autoSpaceDE w:val="0"/>
              <w:autoSpaceDN w:val="0"/>
              <w:adjustRightInd w:val="0"/>
              <w:jc w:val="center"/>
            </w:pPr>
            <w:r>
              <w:rPr>
                <w:rFonts w:ascii="Arial" w:hAnsi="Arial" w:cs="Arial"/>
                <w:w w:val="99"/>
              </w:rPr>
              <w:t>4:30.89</w:t>
            </w:r>
          </w:p>
        </w:tc>
      </w:tr>
    </w:tbl>
    <w:p w:rsidR="00113782" w:rsidRDefault="00113782">
      <w:pPr>
        <w:widowControl w:val="0"/>
        <w:autoSpaceDE w:val="0"/>
        <w:autoSpaceDN w:val="0"/>
        <w:adjustRightInd w:val="0"/>
        <w:sectPr w:rsidR="00113782">
          <w:pgSz w:w="12240" w:h="15840"/>
          <w:pgMar w:top="696" w:right="960" w:bottom="535" w:left="1920" w:header="720" w:footer="720" w:gutter="0"/>
          <w:cols w:space="720" w:equalWidth="0">
            <w:col w:w="9360"/>
          </w:cols>
          <w:noEndnote/>
        </w:sectPr>
      </w:pPr>
    </w:p>
    <w:p w:rsidR="00113782" w:rsidRDefault="00113782">
      <w:pPr>
        <w:widowControl w:val="0"/>
        <w:autoSpaceDE w:val="0"/>
        <w:autoSpaceDN w:val="0"/>
        <w:adjustRightInd w:val="0"/>
        <w:spacing w:line="200" w:lineRule="exact"/>
      </w:pPr>
    </w:p>
    <w:p w:rsidR="00113782" w:rsidRDefault="00113782">
      <w:pPr>
        <w:widowControl w:val="0"/>
        <w:autoSpaceDE w:val="0"/>
        <w:autoSpaceDN w:val="0"/>
        <w:adjustRightInd w:val="0"/>
        <w:spacing w:line="200" w:lineRule="exact"/>
      </w:pPr>
    </w:p>
    <w:p w:rsidR="00113782" w:rsidRDefault="00113782">
      <w:pPr>
        <w:widowControl w:val="0"/>
        <w:autoSpaceDE w:val="0"/>
        <w:autoSpaceDN w:val="0"/>
        <w:adjustRightInd w:val="0"/>
        <w:spacing w:line="200" w:lineRule="exact"/>
      </w:pPr>
    </w:p>
    <w:p w:rsidR="00113782" w:rsidRDefault="00113782">
      <w:pPr>
        <w:widowControl w:val="0"/>
        <w:autoSpaceDE w:val="0"/>
        <w:autoSpaceDN w:val="0"/>
        <w:adjustRightInd w:val="0"/>
        <w:spacing w:line="200" w:lineRule="exact"/>
      </w:pPr>
    </w:p>
    <w:p w:rsidR="00113782" w:rsidRDefault="00113782">
      <w:pPr>
        <w:widowControl w:val="0"/>
        <w:autoSpaceDE w:val="0"/>
        <w:autoSpaceDN w:val="0"/>
        <w:adjustRightInd w:val="0"/>
        <w:spacing w:line="200" w:lineRule="exact"/>
      </w:pPr>
    </w:p>
    <w:p w:rsidR="00113782" w:rsidRDefault="00113782" w:rsidP="00AC0130">
      <w:pPr>
        <w:widowControl w:val="0"/>
        <w:autoSpaceDE w:val="0"/>
        <w:autoSpaceDN w:val="0"/>
        <w:adjustRightInd w:val="0"/>
        <w:spacing w:line="200" w:lineRule="exact"/>
        <w:ind w:left="-2070" w:right="-380"/>
        <w:jc w:val="center"/>
      </w:pPr>
    </w:p>
    <w:sectPr w:rsidR="00113782" w:rsidSect="00113782">
      <w:type w:val="continuous"/>
      <w:pgSz w:w="12240" w:h="15840"/>
      <w:pgMar w:top="696" w:right="5200" w:bottom="535" w:left="5980" w:header="720" w:footer="720" w:gutter="0"/>
      <w:cols w:space="720" w:equalWidth="0">
        <w:col w:w="10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AD" w:rsidRDefault="00146DAD" w:rsidP="0056380D">
      <w:r>
        <w:separator/>
      </w:r>
    </w:p>
  </w:endnote>
  <w:endnote w:type="continuationSeparator" w:id="0">
    <w:p w:rsidR="00146DAD" w:rsidRDefault="00146DAD" w:rsidP="0056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D" w:rsidRDefault="00563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D" w:rsidRDefault="00563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D" w:rsidRDefault="00563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AD" w:rsidRDefault="00146DAD" w:rsidP="0056380D">
      <w:r>
        <w:separator/>
      </w:r>
    </w:p>
  </w:footnote>
  <w:footnote w:type="continuationSeparator" w:id="0">
    <w:p w:rsidR="00146DAD" w:rsidRDefault="00146DAD" w:rsidP="0056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D" w:rsidRDefault="00563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D" w:rsidRDefault="00563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D" w:rsidRDefault="00563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0012"/>
    <w:multiLevelType w:val="hybridMultilevel"/>
    <w:tmpl w:val="83E0AC8C"/>
    <w:lvl w:ilvl="0" w:tplc="513C043A">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A1C1C"/>
    <w:multiLevelType w:val="hybridMultilevel"/>
    <w:tmpl w:val="827407F4"/>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98"/>
    <w:rsid w:val="000676F5"/>
    <w:rsid w:val="00113782"/>
    <w:rsid w:val="00146DAD"/>
    <w:rsid w:val="00173126"/>
    <w:rsid w:val="00430F08"/>
    <w:rsid w:val="004944E5"/>
    <w:rsid w:val="0051632F"/>
    <w:rsid w:val="0056380D"/>
    <w:rsid w:val="00580228"/>
    <w:rsid w:val="0059025C"/>
    <w:rsid w:val="005A1DCD"/>
    <w:rsid w:val="00603744"/>
    <w:rsid w:val="006069AD"/>
    <w:rsid w:val="007F0710"/>
    <w:rsid w:val="008929CF"/>
    <w:rsid w:val="008B13E2"/>
    <w:rsid w:val="008F1BEB"/>
    <w:rsid w:val="008F5FA4"/>
    <w:rsid w:val="0092556E"/>
    <w:rsid w:val="00A333CB"/>
    <w:rsid w:val="00AC0130"/>
    <w:rsid w:val="00CF3498"/>
    <w:rsid w:val="00D74828"/>
    <w:rsid w:val="00DD6411"/>
    <w:rsid w:val="00F15399"/>
    <w:rsid w:val="00F32207"/>
    <w:rsid w:val="00F610A3"/>
    <w:rsid w:val="00FB22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30"/>
    <w:pPr>
      <w:ind w:left="720"/>
      <w:contextualSpacing/>
    </w:pPr>
  </w:style>
  <w:style w:type="paragraph" w:styleId="Header">
    <w:name w:val="header"/>
    <w:basedOn w:val="Normal"/>
    <w:link w:val="HeaderChar"/>
    <w:uiPriority w:val="99"/>
    <w:semiHidden/>
    <w:unhideWhenUsed/>
    <w:rsid w:val="0056380D"/>
    <w:pPr>
      <w:tabs>
        <w:tab w:val="center" w:pos="4680"/>
        <w:tab w:val="right" w:pos="9360"/>
      </w:tabs>
    </w:pPr>
  </w:style>
  <w:style w:type="character" w:customStyle="1" w:styleId="HeaderChar">
    <w:name w:val="Header Char"/>
    <w:basedOn w:val="DefaultParagraphFont"/>
    <w:link w:val="Header"/>
    <w:uiPriority w:val="99"/>
    <w:semiHidden/>
    <w:rsid w:val="0056380D"/>
    <w:rPr>
      <w:sz w:val="24"/>
      <w:szCs w:val="24"/>
    </w:rPr>
  </w:style>
  <w:style w:type="paragraph" w:styleId="Footer">
    <w:name w:val="footer"/>
    <w:basedOn w:val="Normal"/>
    <w:link w:val="FooterChar"/>
    <w:uiPriority w:val="99"/>
    <w:semiHidden/>
    <w:unhideWhenUsed/>
    <w:rsid w:val="0056380D"/>
    <w:pPr>
      <w:tabs>
        <w:tab w:val="center" w:pos="4680"/>
        <w:tab w:val="right" w:pos="9360"/>
      </w:tabs>
    </w:pPr>
  </w:style>
  <w:style w:type="character" w:customStyle="1" w:styleId="FooterChar">
    <w:name w:val="Footer Char"/>
    <w:basedOn w:val="DefaultParagraphFont"/>
    <w:link w:val="Footer"/>
    <w:uiPriority w:val="99"/>
    <w:semiHidden/>
    <w:rsid w:val="005638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30"/>
    <w:pPr>
      <w:ind w:left="720"/>
      <w:contextualSpacing/>
    </w:pPr>
  </w:style>
  <w:style w:type="paragraph" w:styleId="Header">
    <w:name w:val="header"/>
    <w:basedOn w:val="Normal"/>
    <w:link w:val="HeaderChar"/>
    <w:uiPriority w:val="99"/>
    <w:semiHidden/>
    <w:unhideWhenUsed/>
    <w:rsid w:val="0056380D"/>
    <w:pPr>
      <w:tabs>
        <w:tab w:val="center" w:pos="4680"/>
        <w:tab w:val="right" w:pos="9360"/>
      </w:tabs>
    </w:pPr>
  </w:style>
  <w:style w:type="character" w:customStyle="1" w:styleId="HeaderChar">
    <w:name w:val="Header Char"/>
    <w:basedOn w:val="DefaultParagraphFont"/>
    <w:link w:val="Header"/>
    <w:uiPriority w:val="99"/>
    <w:semiHidden/>
    <w:rsid w:val="0056380D"/>
    <w:rPr>
      <w:sz w:val="24"/>
      <w:szCs w:val="24"/>
    </w:rPr>
  </w:style>
  <w:style w:type="paragraph" w:styleId="Footer">
    <w:name w:val="footer"/>
    <w:basedOn w:val="Normal"/>
    <w:link w:val="FooterChar"/>
    <w:uiPriority w:val="99"/>
    <w:semiHidden/>
    <w:unhideWhenUsed/>
    <w:rsid w:val="0056380D"/>
    <w:pPr>
      <w:tabs>
        <w:tab w:val="center" w:pos="4680"/>
        <w:tab w:val="right" w:pos="9360"/>
      </w:tabs>
    </w:pPr>
  </w:style>
  <w:style w:type="character" w:customStyle="1" w:styleId="FooterChar">
    <w:name w:val="Footer Char"/>
    <w:basedOn w:val="DefaultParagraphFont"/>
    <w:link w:val="Footer"/>
    <w:uiPriority w:val="99"/>
    <w:semiHidden/>
    <w:rsid w:val="005638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95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agaraswim.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B53EC-5FE7-4456-AF57-E89E16C9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NIAGARA SWIMMING</vt:lpstr>
    </vt:vector>
  </TitlesOfParts>
  <Company>Grizli777</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SWIMMING</dc:title>
  <dc:creator>Joanne Lynn Butters</dc:creator>
  <cp:lastModifiedBy>Christine R</cp:lastModifiedBy>
  <cp:revision>9</cp:revision>
  <cp:lastPrinted>2015-01-26T16:40:00Z</cp:lastPrinted>
  <dcterms:created xsi:type="dcterms:W3CDTF">2016-01-20T19:07:00Z</dcterms:created>
  <dcterms:modified xsi:type="dcterms:W3CDTF">2016-01-20T20:01:00Z</dcterms:modified>
</cp:coreProperties>
</file>