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4B620C">
        <w:rPr>
          <w:b/>
          <w:sz w:val="28"/>
          <w:szCs w:val="28"/>
        </w:rPr>
        <w:t>Spring Invite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4B620C" w:rsidP="00E46CF9">
      <w:pPr>
        <w:spacing w:after="0"/>
        <w:jc w:val="center"/>
        <w:rPr>
          <w:b/>
        </w:rPr>
      </w:pPr>
      <w:r>
        <w:rPr>
          <w:b/>
        </w:rPr>
        <w:t>Sunday</w:t>
      </w:r>
      <w:r w:rsidR="00423AD6">
        <w:rPr>
          <w:b/>
        </w:rPr>
        <w:t>,</w:t>
      </w:r>
      <w:r>
        <w:rPr>
          <w:b/>
        </w:rPr>
        <w:t xml:space="preserve"> May 7th,</w:t>
      </w:r>
      <w:r w:rsidR="00423AD6">
        <w:rPr>
          <w:b/>
        </w:rPr>
        <w:t xml:space="preserve"> 2017</w:t>
      </w:r>
    </w:p>
    <w:p w:rsidR="00E46CF9" w:rsidRDefault="004B620C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B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B620C">
              <w:rPr>
                <w:sz w:val="18"/>
                <w:szCs w:val="18"/>
              </w:rPr>
              <w:t>Open Men)</w:t>
            </w:r>
          </w:p>
        </w:tc>
        <w:tc>
          <w:tcPr>
            <w:tcW w:w="3117" w:type="dxa"/>
          </w:tcPr>
          <w:p w:rsidR="00E46CF9" w:rsidRDefault="004B620C" w:rsidP="00480A6E">
            <w:pPr>
              <w:jc w:val="center"/>
            </w:pPr>
            <w:r>
              <w:t>9:00 AM - 9</w:t>
            </w:r>
            <w:r w:rsidR="00E46CF9">
              <w:t>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4B620C" w:rsidP="00480A6E">
            <w:pPr>
              <w:jc w:val="center"/>
            </w:pPr>
            <w:r>
              <w:t>9</w:t>
            </w:r>
            <w:r w:rsidR="00E46CF9">
              <w:t>:45 AM</w:t>
            </w:r>
          </w:p>
        </w:tc>
      </w:tr>
      <w:tr w:rsidR="00E46CF9" w:rsidTr="00480A6E">
        <w:tc>
          <w:tcPr>
            <w:tcW w:w="3120" w:type="dxa"/>
          </w:tcPr>
          <w:p w:rsidR="00E46CF9" w:rsidRPr="00A52FB7" w:rsidRDefault="00E46CF9" w:rsidP="00480A6E">
            <w:pPr>
              <w:rPr>
                <w:b/>
              </w:rPr>
            </w:pPr>
            <w:r w:rsidRPr="00A52FB7">
              <w:rPr>
                <w:b/>
              </w:rPr>
              <w:t xml:space="preserve">Session 2 </w:t>
            </w:r>
          </w:p>
          <w:p w:rsidR="00E46CF9" w:rsidRPr="00A52FB7" w:rsidRDefault="00E46CF9" w:rsidP="004B620C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 w:rsidR="004B620C">
              <w:rPr>
                <w:sz w:val="18"/>
                <w:szCs w:val="18"/>
              </w:rPr>
              <w:t>Open Women)</w:t>
            </w:r>
          </w:p>
        </w:tc>
        <w:tc>
          <w:tcPr>
            <w:tcW w:w="3117" w:type="dxa"/>
          </w:tcPr>
          <w:p w:rsidR="00E46CF9" w:rsidRPr="00A52FB7" w:rsidRDefault="004B620C" w:rsidP="00480A6E">
            <w:pPr>
              <w:jc w:val="center"/>
            </w:pPr>
            <w:r>
              <w:t>12</w:t>
            </w:r>
            <w:r w:rsidR="002371FD">
              <w:t>:35</w:t>
            </w:r>
            <w:r>
              <w:t xml:space="preserve"> PM – 1:</w:t>
            </w:r>
            <w:r w:rsidR="002371FD">
              <w:t>15</w:t>
            </w:r>
            <w:r w:rsidR="00E46CF9" w:rsidRPr="00A52FB7">
              <w:t xml:space="preserve"> PM</w:t>
            </w:r>
          </w:p>
          <w:p w:rsidR="00E46CF9" w:rsidRPr="00A52FB7" w:rsidRDefault="00E46CF9" w:rsidP="00480A6E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Pr="00A52FB7" w:rsidRDefault="002371FD" w:rsidP="00480A6E">
            <w:pPr>
              <w:jc w:val="center"/>
            </w:pPr>
            <w:r>
              <w:t>1:20</w:t>
            </w:r>
            <w:r w:rsidR="00E46CF9" w:rsidRPr="00A52FB7">
              <w:t xml:space="preserve"> PM</w:t>
            </w:r>
          </w:p>
        </w:tc>
      </w:tr>
      <w:tr w:rsidR="00A52FB7" w:rsidTr="00480A6E">
        <w:tc>
          <w:tcPr>
            <w:tcW w:w="3120" w:type="dxa"/>
          </w:tcPr>
          <w:p w:rsidR="00A52FB7" w:rsidRPr="00A52FB7" w:rsidRDefault="00A52FB7" w:rsidP="00A52FB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A52FB7" w:rsidRPr="00A52FB7" w:rsidRDefault="00A52FB7" w:rsidP="004B620C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 w:rsidR="004B620C">
              <w:rPr>
                <w:sz w:val="18"/>
                <w:szCs w:val="18"/>
              </w:rPr>
              <w:t>Open Mixed)</w:t>
            </w:r>
          </w:p>
        </w:tc>
        <w:tc>
          <w:tcPr>
            <w:tcW w:w="3117" w:type="dxa"/>
          </w:tcPr>
          <w:p w:rsidR="00A52FB7" w:rsidRPr="00A52FB7" w:rsidRDefault="002371FD" w:rsidP="00A52FB7">
            <w:pPr>
              <w:jc w:val="center"/>
            </w:pPr>
            <w:r>
              <w:t>4:30</w:t>
            </w:r>
            <w:r w:rsidR="001E2409">
              <w:t xml:space="preserve"> </w:t>
            </w:r>
            <w:r w:rsidR="00A52FB7" w:rsidRPr="00A52FB7">
              <w:t xml:space="preserve">PM </w:t>
            </w:r>
            <w:r w:rsidR="001E2409">
              <w:t>–</w:t>
            </w:r>
            <w:r w:rsidR="00A52FB7" w:rsidRPr="00A52FB7">
              <w:t xml:space="preserve"> </w:t>
            </w:r>
            <w:r>
              <w:t>5:10</w:t>
            </w:r>
            <w:r w:rsidR="00A52FB7" w:rsidRPr="00A52FB7">
              <w:t xml:space="preserve"> PM</w:t>
            </w:r>
          </w:p>
          <w:p w:rsidR="00A52FB7" w:rsidRPr="00A52FB7" w:rsidRDefault="00A52FB7" w:rsidP="00A52FB7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A52FB7" w:rsidRPr="00A52FB7" w:rsidRDefault="002371FD" w:rsidP="00A52FB7">
            <w:pPr>
              <w:jc w:val="center"/>
            </w:pPr>
            <w:r>
              <w:t>5:15</w:t>
            </w:r>
            <w:r w:rsidR="00A52FB7" w:rsidRPr="00A52FB7">
              <w:t xml:space="preserve">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E6394F" w:rsidRPr="003C0E8B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E6394F" w:rsidRPr="00630E59" w:rsidRDefault="008C7405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(9:00 - 9</w:t>
            </w:r>
            <w:r w:rsidR="00E6394F" w:rsidRPr="00630E59"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JW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:rsidR="006F54F7" w:rsidRPr="00630E59" w:rsidRDefault="006F54F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E6394F" w:rsidRPr="00630E59" w:rsidRDefault="00E6394F" w:rsidP="001E2409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</w:t>
            </w:r>
            <w:r w:rsidR="006B593D">
              <w:rPr>
                <w:sz w:val="16"/>
                <w:szCs w:val="16"/>
              </w:rPr>
              <w:t>12:35</w:t>
            </w:r>
            <w:r w:rsidR="008C7405">
              <w:rPr>
                <w:sz w:val="16"/>
                <w:szCs w:val="16"/>
              </w:rPr>
              <w:t xml:space="preserve"> – 1:1</w:t>
            </w:r>
            <w:r w:rsidR="006B593D">
              <w:rPr>
                <w:sz w:val="16"/>
                <w:szCs w:val="16"/>
              </w:rPr>
              <w:t>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Default="006F54F7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6F54F7" w:rsidRPr="00630E59" w:rsidRDefault="006F54F7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Pr="00630E59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JW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  <w:p w:rsidR="006F54F7" w:rsidRPr="00630E59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:rsidR="006F54F7" w:rsidRPr="00630E59" w:rsidRDefault="006F54F7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622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E6394F" w:rsidRPr="00630E59" w:rsidRDefault="006B593D" w:rsidP="00622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(4:30 – 5:10</w:t>
            </w:r>
            <w:bookmarkStart w:id="0" w:name="_GoBack"/>
            <w:bookmarkEnd w:id="0"/>
            <w:r w:rsidR="00E6394F"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Default="006F54F7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6F54F7" w:rsidRPr="00630E59" w:rsidRDefault="006F54F7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:rsidR="006F54F7" w:rsidRPr="00630E59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Pr="00630E59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:rsidR="006F54F7" w:rsidRPr="00630E59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Pr="00630E59" w:rsidRDefault="006F54F7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883"/>
        <w:gridCol w:w="802"/>
        <w:gridCol w:w="830"/>
        <w:gridCol w:w="847"/>
        <w:gridCol w:w="809"/>
        <w:gridCol w:w="823"/>
        <w:gridCol w:w="774"/>
        <w:gridCol w:w="802"/>
        <w:gridCol w:w="881"/>
        <w:gridCol w:w="860"/>
        <w:gridCol w:w="865"/>
        <w:gridCol w:w="820"/>
        <w:gridCol w:w="778"/>
        <w:gridCol w:w="851"/>
        <w:gridCol w:w="924"/>
      </w:tblGrid>
      <w:tr w:rsidR="006F54F7" w:rsidRPr="006C62F6" w:rsidTr="006F54F7">
        <w:tc>
          <w:tcPr>
            <w:tcW w:w="1553" w:type="dxa"/>
            <w:shd w:val="clear" w:color="auto" w:fill="BFBFBF" w:themeFill="background1" w:themeFillShade="BF"/>
          </w:tcPr>
          <w:p w:rsidR="006F54F7" w:rsidRPr="006C62F6" w:rsidRDefault="006F54F7" w:rsidP="00480A6E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BFBFBF" w:themeFill="background1" w:themeFillShade="BF"/>
          </w:tcPr>
          <w:p w:rsidR="006F54F7" w:rsidRPr="00B87591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 w:rsidRPr="00B87591">
              <w:rPr>
                <w:b/>
                <w:sz w:val="18"/>
                <w:szCs w:val="18"/>
              </w:rPr>
              <w:t>BAC/U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6F54F7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6F54F7" w:rsidRPr="00B87591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BMA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:rsidR="006F54F7" w:rsidRPr="00B87591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CBGC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6F54F7" w:rsidRPr="00B87591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EAG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F54F7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JFAC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6F54F7" w:rsidRPr="00B87591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JW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6F54F7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LIFE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:rsidR="006F54F7" w:rsidRPr="00B87591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NJBL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:rsidR="006F54F7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OCY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6F54F7" w:rsidRPr="00B87591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PAA</w:t>
            </w:r>
          </w:p>
        </w:tc>
        <w:tc>
          <w:tcPr>
            <w:tcW w:w="820" w:type="dxa"/>
            <w:shd w:val="clear" w:color="auto" w:fill="BFBFBF" w:themeFill="background1" w:themeFillShade="BF"/>
          </w:tcPr>
          <w:p w:rsidR="006F54F7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RVYM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6F54F7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F54F7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SSCT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6F54F7" w:rsidRPr="00B87591" w:rsidRDefault="006F54F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WAVE</w:t>
            </w:r>
          </w:p>
        </w:tc>
      </w:tr>
      <w:tr w:rsidR="006F54F7" w:rsidTr="006F54F7">
        <w:tc>
          <w:tcPr>
            <w:tcW w:w="1553" w:type="dxa"/>
          </w:tcPr>
          <w:p w:rsidR="006F54F7" w:rsidRPr="00DF272C" w:rsidRDefault="006F54F7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83" w:type="dxa"/>
          </w:tcPr>
          <w:p w:rsidR="006F54F7" w:rsidRDefault="006F54F7" w:rsidP="00480A6E">
            <w:pPr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6F54F7" w:rsidRDefault="006F54F7" w:rsidP="00480A6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6F54F7" w:rsidRDefault="006F54F7" w:rsidP="00480A6E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F54F7" w:rsidRDefault="006F54F7" w:rsidP="00966DEF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6F54F7" w:rsidRDefault="006F54F7" w:rsidP="00966DEF">
            <w:pPr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6F54F7" w:rsidRDefault="006F54F7" w:rsidP="00966DEF">
            <w:pPr>
              <w:jc w:val="center"/>
            </w:pPr>
            <w:r>
              <w:t>1</w:t>
            </w:r>
          </w:p>
        </w:tc>
        <w:tc>
          <w:tcPr>
            <w:tcW w:w="881" w:type="dxa"/>
          </w:tcPr>
          <w:p w:rsidR="006F54F7" w:rsidRDefault="006F54F7" w:rsidP="00966DEF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6F54F7" w:rsidRDefault="006F54F7" w:rsidP="00966DEF">
            <w:pPr>
              <w:jc w:val="center"/>
            </w:pPr>
            <w:r>
              <w:t>0</w:t>
            </w:r>
          </w:p>
        </w:tc>
        <w:tc>
          <w:tcPr>
            <w:tcW w:w="865" w:type="dxa"/>
          </w:tcPr>
          <w:p w:rsidR="006F54F7" w:rsidRDefault="006F54F7" w:rsidP="00966DEF">
            <w:pPr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6F54F7" w:rsidRDefault="006F54F7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6F54F7" w:rsidRDefault="006F54F7" w:rsidP="00966D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F54F7" w:rsidRDefault="006F54F7" w:rsidP="00966DEF">
            <w:pPr>
              <w:jc w:val="center"/>
            </w:pPr>
            <w:r>
              <w:t>0</w:t>
            </w:r>
          </w:p>
        </w:tc>
        <w:tc>
          <w:tcPr>
            <w:tcW w:w="924" w:type="dxa"/>
          </w:tcPr>
          <w:p w:rsidR="006F54F7" w:rsidRDefault="006F54F7" w:rsidP="00966DEF">
            <w:pPr>
              <w:jc w:val="center"/>
            </w:pPr>
            <w:r>
              <w:t>3</w:t>
            </w:r>
          </w:p>
        </w:tc>
      </w:tr>
      <w:tr w:rsidR="006F54F7" w:rsidTr="006F54F7">
        <w:tc>
          <w:tcPr>
            <w:tcW w:w="1553" w:type="dxa"/>
          </w:tcPr>
          <w:p w:rsidR="006F54F7" w:rsidRPr="00DF272C" w:rsidRDefault="006F54F7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83" w:type="dxa"/>
          </w:tcPr>
          <w:p w:rsidR="006F54F7" w:rsidRDefault="006F54F7" w:rsidP="00480A6E">
            <w:pPr>
              <w:jc w:val="center"/>
            </w:pPr>
            <w:r>
              <w:t>10</w:t>
            </w:r>
          </w:p>
        </w:tc>
        <w:tc>
          <w:tcPr>
            <w:tcW w:w="802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6F54F7" w:rsidRDefault="006F54F7" w:rsidP="00480A6E">
            <w:pPr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6F54F7" w:rsidRDefault="006F54F7" w:rsidP="00480A6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6F54F7" w:rsidRDefault="006F54F7" w:rsidP="00480A6E">
            <w:pPr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6F54F7" w:rsidRDefault="006F54F7" w:rsidP="00480A6E">
            <w:pPr>
              <w:jc w:val="center"/>
            </w:pPr>
            <w:r>
              <w:t>2</w:t>
            </w:r>
          </w:p>
        </w:tc>
        <w:tc>
          <w:tcPr>
            <w:tcW w:w="881" w:type="dxa"/>
          </w:tcPr>
          <w:p w:rsidR="006F54F7" w:rsidRDefault="006F54F7" w:rsidP="00480A6E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65" w:type="dxa"/>
          </w:tcPr>
          <w:p w:rsidR="006F54F7" w:rsidRDefault="006F54F7" w:rsidP="00480A6E">
            <w:pPr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924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</w:tr>
      <w:tr w:rsidR="006F54F7" w:rsidTr="006F54F7">
        <w:tc>
          <w:tcPr>
            <w:tcW w:w="1553" w:type="dxa"/>
          </w:tcPr>
          <w:p w:rsidR="006F54F7" w:rsidRPr="008337F0" w:rsidRDefault="006F54F7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83" w:type="dxa"/>
          </w:tcPr>
          <w:p w:rsidR="006F54F7" w:rsidRDefault="006F54F7" w:rsidP="00480A6E">
            <w:pPr>
              <w:jc w:val="center"/>
            </w:pPr>
            <w:r>
              <w:t>7</w:t>
            </w:r>
          </w:p>
        </w:tc>
        <w:tc>
          <w:tcPr>
            <w:tcW w:w="802" w:type="dxa"/>
          </w:tcPr>
          <w:p w:rsidR="006F54F7" w:rsidRDefault="006F54F7" w:rsidP="00480A6E">
            <w:pPr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47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F54F7" w:rsidRDefault="006F54F7" w:rsidP="00480A6E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81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6F54F7" w:rsidRDefault="006F54F7" w:rsidP="00480A6E">
            <w:pPr>
              <w:jc w:val="center"/>
            </w:pPr>
            <w:r>
              <w:t>3</w:t>
            </w:r>
          </w:p>
        </w:tc>
        <w:tc>
          <w:tcPr>
            <w:tcW w:w="865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6F54F7" w:rsidRDefault="006F54F7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6F54F7" w:rsidRDefault="006F54F7" w:rsidP="00480A6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F54F7" w:rsidRDefault="006F54F7" w:rsidP="00480A6E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6F54F7" w:rsidRDefault="006F54F7" w:rsidP="00480A6E">
            <w:pPr>
              <w:jc w:val="center"/>
            </w:pPr>
            <w:r>
              <w:t>0</w:t>
            </w: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2F2FCC">
        <w:rPr>
          <w:sz w:val="16"/>
          <w:szCs w:val="16"/>
        </w:rPr>
        <w:t>Spring Invite</w:t>
      </w:r>
      <w:r w:rsidR="00A52FB7">
        <w:rPr>
          <w:sz w:val="16"/>
          <w:szCs w:val="16"/>
        </w:rPr>
        <w:t xml:space="preserve">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117CFB"/>
    <w:rsid w:val="001E2409"/>
    <w:rsid w:val="002371FD"/>
    <w:rsid w:val="002F2FCC"/>
    <w:rsid w:val="00423AD6"/>
    <w:rsid w:val="004869A5"/>
    <w:rsid w:val="004B620C"/>
    <w:rsid w:val="005103CC"/>
    <w:rsid w:val="00556C92"/>
    <w:rsid w:val="006274D3"/>
    <w:rsid w:val="006A3AE9"/>
    <w:rsid w:val="006B593D"/>
    <w:rsid w:val="006F54F7"/>
    <w:rsid w:val="00731757"/>
    <w:rsid w:val="00802A66"/>
    <w:rsid w:val="008404CB"/>
    <w:rsid w:val="008A354A"/>
    <w:rsid w:val="008C7405"/>
    <w:rsid w:val="00966DEF"/>
    <w:rsid w:val="00A52FB7"/>
    <w:rsid w:val="00B139D6"/>
    <w:rsid w:val="00B87591"/>
    <w:rsid w:val="00BA1D18"/>
    <w:rsid w:val="00E27C98"/>
    <w:rsid w:val="00E46CF9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7</cp:revision>
  <cp:lastPrinted>2017-05-02T15:41:00Z</cp:lastPrinted>
  <dcterms:created xsi:type="dcterms:W3CDTF">2017-04-28T18:51:00Z</dcterms:created>
  <dcterms:modified xsi:type="dcterms:W3CDTF">2017-05-02T19:37:00Z</dcterms:modified>
</cp:coreProperties>
</file>