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37386" w14:textId="2E04BB1C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4134B">
        <w:rPr>
          <w:b/>
          <w:sz w:val="28"/>
          <w:szCs w:val="28"/>
        </w:rPr>
        <w:t>8</w:t>
      </w:r>
      <w:r w:rsidR="00E46CF9">
        <w:rPr>
          <w:b/>
          <w:sz w:val="28"/>
          <w:szCs w:val="28"/>
        </w:rPr>
        <w:t xml:space="preserve"> BAC </w:t>
      </w:r>
      <w:r w:rsidR="00A4134B">
        <w:rPr>
          <w:b/>
          <w:sz w:val="28"/>
          <w:szCs w:val="28"/>
        </w:rPr>
        <w:t>Salmon Run</w:t>
      </w:r>
    </w:p>
    <w:p w14:paraId="3C23C481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43366720" w14:textId="3DB3DA85" w:rsidR="00E46CF9" w:rsidRDefault="00A4134B" w:rsidP="00E46CF9">
      <w:pPr>
        <w:spacing w:after="0"/>
        <w:jc w:val="center"/>
        <w:rPr>
          <w:b/>
        </w:rPr>
      </w:pPr>
      <w:r>
        <w:rPr>
          <w:b/>
        </w:rPr>
        <w:t>Friday, February 23</w:t>
      </w:r>
      <w:r w:rsidRPr="00A4134B">
        <w:rPr>
          <w:b/>
          <w:vertAlign w:val="superscript"/>
        </w:rPr>
        <w:t>rd</w:t>
      </w:r>
      <w:r>
        <w:rPr>
          <w:b/>
        </w:rPr>
        <w:t>, 2018</w:t>
      </w:r>
    </w:p>
    <w:p w14:paraId="191EFD6F" w14:textId="2F50B36D" w:rsidR="00E46CF9" w:rsidRDefault="00D06A34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A4134B">
        <w:rPr>
          <w:sz w:val="18"/>
          <w:szCs w:val="18"/>
        </w:rPr>
        <w:t>4:30</w:t>
      </w:r>
      <w:r w:rsidR="00E46CF9">
        <w:rPr>
          <w:sz w:val="18"/>
          <w:szCs w:val="18"/>
        </w:rPr>
        <w:t xml:space="preserve"> </w:t>
      </w:r>
      <w:r w:rsidR="00A4134B">
        <w:rPr>
          <w:sz w:val="18"/>
          <w:szCs w:val="18"/>
        </w:rPr>
        <w:t>P</w:t>
      </w:r>
      <w:r w:rsidR="00E46CF9">
        <w:rPr>
          <w:sz w:val="18"/>
          <w:szCs w:val="18"/>
        </w:rPr>
        <w:t>M</w:t>
      </w:r>
      <w:r w:rsidR="00E46CF9" w:rsidRPr="008337F0">
        <w:rPr>
          <w:sz w:val="18"/>
          <w:szCs w:val="18"/>
        </w:rPr>
        <w:t>)</w:t>
      </w:r>
    </w:p>
    <w:p w14:paraId="54ED57C0" w14:textId="77777777" w:rsidR="00E46CF9" w:rsidRDefault="00E46CF9" w:rsidP="00552BE7">
      <w:pPr>
        <w:spacing w:after="0"/>
        <w:rPr>
          <w:sz w:val="18"/>
          <w:szCs w:val="18"/>
        </w:rPr>
      </w:pPr>
    </w:p>
    <w:p w14:paraId="304C4515" w14:textId="77777777"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14:paraId="207B8C82" w14:textId="77777777" w:rsidTr="00480A6E">
        <w:tc>
          <w:tcPr>
            <w:tcW w:w="3120" w:type="dxa"/>
            <w:shd w:val="clear" w:color="auto" w:fill="BFBFBF" w:themeFill="background1" w:themeFillShade="BF"/>
          </w:tcPr>
          <w:p w14:paraId="7902F26B" w14:textId="77777777"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011AF121" w14:textId="77777777"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01A13504" w14:textId="77777777"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14:paraId="3568E162" w14:textId="77777777" w:rsidTr="00480A6E">
        <w:tc>
          <w:tcPr>
            <w:tcW w:w="3120" w:type="dxa"/>
          </w:tcPr>
          <w:p w14:paraId="3ECA2317" w14:textId="77777777"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6BB0FBF6" w14:textId="1BF179A8" w:rsidR="00E46CF9" w:rsidRPr="00283D90" w:rsidRDefault="00A4134B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Open</w:t>
            </w:r>
          </w:p>
        </w:tc>
        <w:tc>
          <w:tcPr>
            <w:tcW w:w="3117" w:type="dxa"/>
          </w:tcPr>
          <w:p w14:paraId="7FBF035A" w14:textId="663DD03A" w:rsidR="00E46CF9" w:rsidRPr="00093522" w:rsidRDefault="009143E7" w:rsidP="00480A6E">
            <w:pPr>
              <w:jc w:val="center"/>
            </w:pPr>
            <w:r>
              <w:t>5:00 PM</w:t>
            </w:r>
            <w:r w:rsidR="00CD2246" w:rsidRPr="00093522">
              <w:t xml:space="preserve"> </w:t>
            </w:r>
            <w:r w:rsidR="00762203">
              <w:t>–</w:t>
            </w:r>
            <w:r w:rsidR="00CD2246" w:rsidRPr="00093522">
              <w:t xml:space="preserve"> </w:t>
            </w:r>
            <w:r>
              <w:t>5:40</w:t>
            </w:r>
            <w:r w:rsidR="00E46CF9" w:rsidRPr="00093522">
              <w:t xml:space="preserve"> </w:t>
            </w:r>
            <w:r>
              <w:t>P</w:t>
            </w:r>
            <w:r w:rsidR="00E46CF9" w:rsidRPr="00093522">
              <w:t>M</w:t>
            </w:r>
          </w:p>
          <w:p w14:paraId="5DF07E9E" w14:textId="77777777" w:rsidR="00E46CF9" w:rsidRPr="00093522" w:rsidRDefault="00D06A34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4</w:t>
            </w:r>
            <w:r w:rsidR="00E46CF9"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6E365507" w14:textId="0A2BA349" w:rsidR="00E46CF9" w:rsidRDefault="009143E7" w:rsidP="00480A6E">
            <w:pPr>
              <w:jc w:val="center"/>
            </w:pPr>
            <w:r>
              <w:t>5</w:t>
            </w:r>
            <w:r w:rsidR="00D06A34">
              <w:t>:4</w:t>
            </w:r>
            <w:r w:rsidR="00D97D95">
              <w:t>5</w:t>
            </w:r>
            <w:r w:rsidR="00E46CF9">
              <w:t xml:space="preserve"> AM</w:t>
            </w:r>
          </w:p>
        </w:tc>
      </w:tr>
    </w:tbl>
    <w:p w14:paraId="139B3F8D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45E1BA9F" w14:textId="77777777" w:rsidR="00537D3E" w:rsidRDefault="00537D3E" w:rsidP="00E46CF9">
      <w:pPr>
        <w:spacing w:after="0"/>
        <w:jc w:val="center"/>
        <w:rPr>
          <w:sz w:val="18"/>
          <w:szCs w:val="18"/>
        </w:rPr>
      </w:pPr>
    </w:p>
    <w:p w14:paraId="7FC13AA7" w14:textId="77777777" w:rsidR="00056A35" w:rsidRDefault="00056A35" w:rsidP="00E46CF9">
      <w:pPr>
        <w:spacing w:after="0"/>
        <w:jc w:val="center"/>
        <w:rPr>
          <w:sz w:val="18"/>
          <w:szCs w:val="18"/>
        </w:rPr>
      </w:pPr>
    </w:p>
    <w:p w14:paraId="32F41127" w14:textId="77777777" w:rsidR="0010134C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2C4F77" w:rsidRPr="00630E59" w14:paraId="67CA8912" w14:textId="2DCE2967" w:rsidTr="002C4F77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842E201" w14:textId="77777777" w:rsidR="002C4F77" w:rsidRPr="003C0E8B" w:rsidRDefault="002C4F77" w:rsidP="00BC725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8E51C3A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878AB13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847AEC0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107D417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460561E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ED4759E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7B11B7E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789C98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E1C5BAB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0F5910E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ECFFE3F" w14:textId="7229C249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11</w:t>
            </w:r>
          </w:p>
        </w:tc>
      </w:tr>
      <w:tr w:rsidR="002C4F77" w:rsidRPr="00630E59" w14:paraId="273F0618" w14:textId="646B644B" w:rsidTr="002C4F77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6037" w14:textId="3F4C5C63" w:rsidR="002C4F77" w:rsidRDefault="002C4F77" w:rsidP="00BC72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Warm-Up </w:t>
            </w:r>
          </w:p>
          <w:p w14:paraId="7CECF9C4" w14:textId="0C29F537" w:rsidR="002C4F77" w:rsidRPr="00630E59" w:rsidRDefault="002C4F77" w:rsidP="00BC725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A36C19A" w14:textId="77777777" w:rsidR="002C4F77" w:rsidRPr="00630E59" w:rsidRDefault="002C4F77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1ADEBEB" w14:textId="77777777" w:rsidR="002C4F77" w:rsidRPr="00630E59" w:rsidRDefault="002C4F77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84047F9" w14:textId="77777777" w:rsidR="002C4F77" w:rsidRPr="00630E59" w:rsidRDefault="002C4F77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515FEBD" w14:textId="77777777" w:rsidR="002C4F77" w:rsidRPr="00630E59" w:rsidRDefault="002C4F77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7DA65FD" w14:textId="77777777" w:rsidR="002C4F77" w:rsidRPr="00630E59" w:rsidRDefault="002C4F77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0875FC6" w14:textId="106D37EA" w:rsidR="002C4F77" w:rsidRPr="00630E59" w:rsidRDefault="002C4F77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471DFA2" w14:textId="5907CC0B" w:rsidR="002C4F77" w:rsidRPr="00630E59" w:rsidRDefault="002C4F77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B2B48EF" w14:textId="77777777" w:rsidR="002C4F77" w:rsidRDefault="002C4F77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7F9D263C" w14:textId="53EF7F7E" w:rsidR="002C4F77" w:rsidRPr="00630E59" w:rsidRDefault="002C4F77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AD0D60A" w14:textId="300C5028" w:rsidR="002C4F77" w:rsidRPr="00630E59" w:rsidRDefault="002C4F77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B01C6B" w14:textId="149A505B" w:rsidR="002C4F77" w:rsidRPr="00630E59" w:rsidRDefault="002C4F77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E68C50" w14:textId="30CDF8AA" w:rsidR="002C4F77" w:rsidRDefault="002C4F77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</w:tr>
    </w:tbl>
    <w:p w14:paraId="37D99CAA" w14:textId="77777777" w:rsidR="00E46CF9" w:rsidRPr="00571719" w:rsidRDefault="00E46CF9" w:rsidP="00E46CF9">
      <w:pPr>
        <w:spacing w:after="0"/>
        <w:jc w:val="center"/>
        <w:rPr>
          <w:sz w:val="12"/>
          <w:szCs w:val="12"/>
        </w:rPr>
      </w:pPr>
    </w:p>
    <w:p w14:paraId="325BE659" w14:textId="77777777" w:rsidR="0010134C" w:rsidRDefault="0010134C" w:rsidP="00E46CF9">
      <w:pPr>
        <w:spacing w:after="0"/>
        <w:rPr>
          <w:b/>
          <w:sz w:val="28"/>
          <w:szCs w:val="28"/>
        </w:rPr>
      </w:pPr>
    </w:p>
    <w:p w14:paraId="0AA0ADD7" w14:textId="77777777" w:rsidR="0010134C" w:rsidRDefault="0010134C" w:rsidP="00E46CF9">
      <w:pPr>
        <w:spacing w:after="0"/>
        <w:rPr>
          <w:b/>
          <w:sz w:val="28"/>
          <w:szCs w:val="28"/>
        </w:rPr>
      </w:pPr>
    </w:p>
    <w:p w14:paraId="5139CBD9" w14:textId="77777777"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857"/>
        <w:gridCol w:w="731"/>
        <w:gridCol w:w="1463"/>
        <w:gridCol w:w="900"/>
      </w:tblGrid>
      <w:tr w:rsidR="002C4F77" w:rsidRPr="006C62F6" w14:paraId="5F3D3085" w14:textId="77777777" w:rsidTr="00D06A34">
        <w:tc>
          <w:tcPr>
            <w:tcW w:w="1804" w:type="dxa"/>
            <w:shd w:val="clear" w:color="auto" w:fill="BFBFBF" w:themeFill="background1" w:themeFillShade="BF"/>
          </w:tcPr>
          <w:p w14:paraId="314E2D42" w14:textId="77777777" w:rsidR="002C4F77" w:rsidRPr="006C62F6" w:rsidRDefault="002C4F77" w:rsidP="00480A6E">
            <w:pPr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BFBFBF" w:themeFill="background1" w:themeFillShade="BF"/>
          </w:tcPr>
          <w:p w14:paraId="1F2B0642" w14:textId="77777777" w:rsidR="002C4F77" w:rsidRPr="006C62F6" w:rsidRDefault="002C4F77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14:paraId="509BDE2E" w14:textId="433969AF" w:rsidR="002C4F77" w:rsidRDefault="002C4F77" w:rsidP="00480A6E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14:paraId="5D39B8DF" w14:textId="77BF9D49" w:rsidR="002C4F77" w:rsidRPr="00D06A34" w:rsidRDefault="002C4F77" w:rsidP="00480A6E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MCSC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0A7619C8" w14:textId="5763ED78" w:rsidR="002C4F77" w:rsidRDefault="002C4F77" w:rsidP="00480A6E">
            <w:pPr>
              <w:jc w:val="center"/>
              <w:rPr>
                <w:b/>
              </w:rPr>
            </w:pPr>
            <w:r>
              <w:rPr>
                <w:b/>
              </w:rPr>
              <w:t>MEY</w:t>
            </w:r>
          </w:p>
        </w:tc>
      </w:tr>
      <w:tr w:rsidR="002C4F77" w14:paraId="17961BC8" w14:textId="77777777" w:rsidTr="00D06A34">
        <w:tc>
          <w:tcPr>
            <w:tcW w:w="1804" w:type="dxa"/>
          </w:tcPr>
          <w:p w14:paraId="497B438B" w14:textId="77777777" w:rsidR="002C4F77" w:rsidRPr="00DF272C" w:rsidRDefault="002C4F77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57" w:type="dxa"/>
          </w:tcPr>
          <w:p w14:paraId="18DB148C" w14:textId="603F2F57" w:rsidR="002C4F77" w:rsidRDefault="002C4F77" w:rsidP="00480A6E">
            <w:pPr>
              <w:jc w:val="center"/>
            </w:pPr>
            <w:r>
              <w:t>19</w:t>
            </w:r>
          </w:p>
        </w:tc>
        <w:tc>
          <w:tcPr>
            <w:tcW w:w="731" w:type="dxa"/>
          </w:tcPr>
          <w:p w14:paraId="27B00BAA" w14:textId="77777777" w:rsidR="002C4F77" w:rsidRDefault="002C4F77" w:rsidP="00480A6E">
            <w:pPr>
              <w:jc w:val="center"/>
            </w:pPr>
            <w:r>
              <w:t>0</w:t>
            </w:r>
          </w:p>
        </w:tc>
        <w:tc>
          <w:tcPr>
            <w:tcW w:w="1463" w:type="dxa"/>
          </w:tcPr>
          <w:p w14:paraId="27BC3334" w14:textId="63F67870" w:rsidR="002C4F77" w:rsidRDefault="002C4F77" w:rsidP="00480A6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7A051F70" w14:textId="77777777" w:rsidR="002C4F77" w:rsidRDefault="002C4F77" w:rsidP="00480A6E">
            <w:pPr>
              <w:jc w:val="center"/>
            </w:pPr>
            <w:r>
              <w:t>1</w:t>
            </w:r>
          </w:p>
        </w:tc>
      </w:tr>
    </w:tbl>
    <w:p w14:paraId="74B48CBD" w14:textId="77777777" w:rsidR="009C4755" w:rsidRDefault="009C4755" w:rsidP="00E46CF9">
      <w:pPr>
        <w:spacing w:after="0"/>
      </w:pPr>
    </w:p>
    <w:p w14:paraId="4D881AA2" w14:textId="2F5F8670"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2C4F77">
        <w:rPr>
          <w:sz w:val="16"/>
          <w:szCs w:val="16"/>
        </w:rPr>
        <w:t>2018 BAC Salmon Run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sectPr w:rsidR="00E46CF9" w:rsidRPr="00DF272C" w:rsidSect="00571719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465B4"/>
    <w:rsid w:val="00050CA7"/>
    <w:rsid w:val="00056A35"/>
    <w:rsid w:val="00091535"/>
    <w:rsid w:val="00093522"/>
    <w:rsid w:val="0010134C"/>
    <w:rsid w:val="00121A98"/>
    <w:rsid w:val="00130B23"/>
    <w:rsid w:val="00172492"/>
    <w:rsid w:val="00181BBD"/>
    <w:rsid w:val="001E2409"/>
    <w:rsid w:val="00232E1B"/>
    <w:rsid w:val="00255BEB"/>
    <w:rsid w:val="00263A3B"/>
    <w:rsid w:val="002C4F77"/>
    <w:rsid w:val="002D174F"/>
    <w:rsid w:val="0037461D"/>
    <w:rsid w:val="003E4184"/>
    <w:rsid w:val="004139E3"/>
    <w:rsid w:val="00420886"/>
    <w:rsid w:val="00423AD6"/>
    <w:rsid w:val="004A717A"/>
    <w:rsid w:val="004E04CB"/>
    <w:rsid w:val="005103CC"/>
    <w:rsid w:val="00537D3E"/>
    <w:rsid w:val="00546351"/>
    <w:rsid w:val="00552BE7"/>
    <w:rsid w:val="005561CB"/>
    <w:rsid w:val="00556C92"/>
    <w:rsid w:val="00571719"/>
    <w:rsid w:val="006274D3"/>
    <w:rsid w:val="00627943"/>
    <w:rsid w:val="006D588A"/>
    <w:rsid w:val="006F69E4"/>
    <w:rsid w:val="00762203"/>
    <w:rsid w:val="00802A66"/>
    <w:rsid w:val="00847C30"/>
    <w:rsid w:val="00862A07"/>
    <w:rsid w:val="008A354A"/>
    <w:rsid w:val="009057F9"/>
    <w:rsid w:val="00914155"/>
    <w:rsid w:val="009143E7"/>
    <w:rsid w:val="00966DEF"/>
    <w:rsid w:val="009C4755"/>
    <w:rsid w:val="009E1A1C"/>
    <w:rsid w:val="009E2039"/>
    <w:rsid w:val="00A4134B"/>
    <w:rsid w:val="00A52FB7"/>
    <w:rsid w:val="00C0252D"/>
    <w:rsid w:val="00C95B21"/>
    <w:rsid w:val="00CD2246"/>
    <w:rsid w:val="00D06A34"/>
    <w:rsid w:val="00D258FF"/>
    <w:rsid w:val="00D97D95"/>
    <w:rsid w:val="00E46CF9"/>
    <w:rsid w:val="00E6394F"/>
    <w:rsid w:val="00EB72A7"/>
    <w:rsid w:val="00EE6217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B2C9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4</cp:revision>
  <cp:lastPrinted>2017-11-15T14:21:00Z</cp:lastPrinted>
  <dcterms:created xsi:type="dcterms:W3CDTF">2018-02-21T05:05:00Z</dcterms:created>
  <dcterms:modified xsi:type="dcterms:W3CDTF">2018-02-21T15:55:00Z</dcterms:modified>
</cp:coreProperties>
</file>