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HAMILTON AQUATIC CLUB</w:t>
      </w:r>
    </w:p>
    <w:p w:rsidR="00000000" w:rsidDel="00000000" w:rsidP="00000000" w:rsidRDefault="00000000" w:rsidRPr="00000000" w14:paraId="00000002">
      <w:pPr>
        <w:jc w:val="center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2023 Long Course TARGET</w:t>
      </w:r>
    </w:p>
    <w:p w:rsidR="00000000" w:rsidDel="00000000" w:rsidP="00000000" w:rsidRDefault="00000000" w:rsidRPr="00000000" w14:paraId="00000003">
      <w:pPr>
        <w:jc w:val="center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 MEET SCHEDULE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057275" cy="7048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04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334.0" w:type="dxa"/>
        <w:jc w:val="left"/>
        <w:tblInd w:w="20.0" w:type="dxa"/>
        <w:tblBorders>
          <w:top w:color="4472c4" w:space="0" w:sz="8" w:val="single"/>
          <w:left w:color="4472c4" w:space="0" w:sz="8" w:val="single"/>
          <w:bottom w:color="4472c4" w:space="0" w:sz="8" w:val="single"/>
          <w:right w:color="4472c4" w:space="0" w:sz="8" w:val="single"/>
        </w:tblBorders>
        <w:tblLayout w:type="fixed"/>
        <w:tblLook w:val="04A0"/>
      </w:tblPr>
      <w:tblGrid>
        <w:gridCol w:w="1587"/>
        <w:gridCol w:w="1865"/>
        <w:gridCol w:w="1605"/>
        <w:gridCol w:w="1467"/>
        <w:gridCol w:w="1469"/>
        <w:gridCol w:w="1341"/>
        <w:tblGridChange w:id="0">
          <w:tblGrid>
            <w:gridCol w:w="1587"/>
            <w:gridCol w:w="1865"/>
            <w:gridCol w:w="1605"/>
            <w:gridCol w:w="1467"/>
            <w:gridCol w:w="1469"/>
            <w:gridCol w:w="134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Days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Meet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Location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 Standards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May 20 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Sat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Ray Stakes 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Glocester County Institute of Tech (GCIT)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None</w:t>
            </w:r>
          </w:p>
        </w:tc>
        <w:tc>
          <w:tcPr>
            <w:tcBorders>
              <w:right w:color="4472c4" w:space="0" w:sz="8" w:val="single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May 19 &amp; 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Fri &amp; Sun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PTAC Tiger Challenge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Princeton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4472c4" w:space="0" w:sz="8" w:val="single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June 3,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Sat, Sun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*HACY Summer Solstice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Princeton University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4472c4" w:space="0" w:sz="8" w:val="single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June 10, 11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Sat, Sun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XCEL Meet of Excellence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Princeton University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4472c4" w:space="0" w:sz="8" w:val="single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June 16?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Fri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?RY Friday Night Distance Lights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NJ Aquatic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4472c4" w:space="0" w:sz="8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June 23,24,25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Fri, Sat, Sun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EEX Summer Sizzle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Rutgers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</w:t>
            </w:r>
          </w:p>
        </w:tc>
        <w:tc>
          <w:tcPr>
            <w:tcBorders>
              <w:right w:color="4472c4" w:space="0" w:sz="8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July 8,9?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472c4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Sat, Sun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472c4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? MAY Heat Wave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472c4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Princeton University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472c4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Silver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472c4" w:space="0" w:sz="8" w:val="single"/>
              <w:right w:color="4472c4" w:space="0" w:sz="8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CHAMPIONSHIPS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July 14, 15, 16</w:t>
        <w:tab/>
        <w:t xml:space="preserve">               *HACY NJ Swimming  Silver/Bronze? Champs            Princeton University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July  28,29,30             </w:t>
        <w:tab/>
        <w:t xml:space="preserve"> NJ  Long Course Gold Championship                           Rutgers University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July 25-29                          YMCA National Long Course Championship               Greensboro Aquatic Center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Greensboro, NJ                                                                                               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August 3-6 </w:t>
        <w:tab/>
        <w:t xml:space="preserve">               Eastern Short Course Zone Championships                Collegiate Aquatic Ctr –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Richmond, VA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d0dcf0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0dcf0" w:val="clear"/>
      </w:tcPr>
    </w:tblStylePr>
    <w:tblStylePr w:type="firstCol">
      <w:tcPr>
        <w:tcBorders>
          <w:top w:color="000000" w:space="0" w:sz="0" w:val="nil"/>
          <w:left w:color="000000" w:space="0" w:sz="0" w:val="nil"/>
          <w:bottom w:color="000000" w:space="0" w:sz="0" w:val="nil"/>
          <w:right w:color="4472c4" w:space="0" w:sz="8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sz w:val="24"/>
        <w:szCs w:val="24"/>
      </w:rPr>
      <w:tcPr>
        <w:tcBorders>
          <w:top w:color="000000" w:space="0" w:sz="0" w:val="nil"/>
          <w:left w:color="000000" w:space="0" w:sz="0" w:val="nil"/>
          <w:bottom w:color="4472c4" w:space="0" w:sz="24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tcPr>
        <w:tcBorders>
          <w:top w:color="000000" w:space="0" w:sz="0" w:val="nil"/>
          <w:left w:color="4472c4" w:space="0" w:sz="8" w:val="single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tcPr>
        <w:tcBorders>
          <w:top w:color="4472c4" w:space="0" w:sz="8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wCell">
      <w:tcPr>
        <w:shd w:fill="ffffff" w:val="clear"/>
      </w:tcPr>
    </w:tblStylePr>
    <w:tblStylePr w:type="swCell">
      <w:tcPr>
        <w:tcBorders>
          <w:top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