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2F" w:rsidRDefault="00431D53" w:rsidP="00431D53">
      <w:pPr>
        <w:jc w:val="center"/>
        <w:rPr>
          <w:b/>
          <w:sz w:val="36"/>
          <w:szCs w:val="36"/>
          <w:u w:val="single"/>
        </w:rPr>
      </w:pPr>
      <w:bookmarkStart w:id="0" w:name="_GoBack"/>
      <w:bookmarkEnd w:id="0"/>
      <w:r w:rsidRPr="00431D53">
        <w:rPr>
          <w:b/>
          <w:sz w:val="36"/>
          <w:szCs w:val="36"/>
          <w:u w:val="single"/>
        </w:rPr>
        <w:t>Coaches job description for City and Classic meets</w:t>
      </w:r>
    </w:p>
    <w:p w:rsidR="00431D53" w:rsidRDefault="00431D53" w:rsidP="00431D53">
      <w:pPr>
        <w:jc w:val="center"/>
        <w:rPr>
          <w:b/>
          <w:sz w:val="36"/>
          <w:szCs w:val="36"/>
          <w:u w:val="single"/>
        </w:rPr>
      </w:pPr>
    </w:p>
    <w:p w:rsidR="00431D53" w:rsidRPr="00431D53" w:rsidRDefault="00431D53" w:rsidP="00431D53">
      <w:pPr>
        <w:jc w:val="center"/>
        <w:rPr>
          <w:b/>
          <w:sz w:val="36"/>
          <w:szCs w:val="36"/>
          <w:u w:val="single"/>
        </w:rPr>
      </w:pPr>
    </w:p>
    <w:p w:rsidR="00431D53" w:rsidRDefault="00431D53"/>
    <w:p w:rsidR="00431D53" w:rsidRPr="00431D53" w:rsidRDefault="00431D53" w:rsidP="00431D53">
      <w:pPr>
        <w:pStyle w:val="ListParagraph"/>
        <w:numPr>
          <w:ilvl w:val="0"/>
          <w:numId w:val="1"/>
        </w:numPr>
        <w:rPr>
          <w:sz w:val="28"/>
          <w:szCs w:val="28"/>
        </w:rPr>
      </w:pPr>
      <w:r w:rsidRPr="00431D53">
        <w:rPr>
          <w:rFonts w:ascii="Calibri" w:hAnsi="Calibri"/>
          <w:sz w:val="28"/>
          <w:szCs w:val="28"/>
        </w:rPr>
        <w:t>Practice good sportsmanship at all times</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Only coaches with a name badge are allowed on deck (at City, there is a limit of 7 coaches on deck)</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You are encouraged to help with the bullpen, especially with the youngest swimmers but please follow the lead of the bullpen workers</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Be sure your swimmers are at the bullpen when their event is called</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If the bullpen workers cannot find one of your swimmers, please help find him/her</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No horseplay in the gym</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Follow the warm up schedule (lane assignments and times)</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Be prompt to the scratch meetings</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Ask your swimmers to follow the entrance/exit signs in and out of the pool deck</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Tell your swimmers they cannot walk in front of the starter once the whistle is blown for each heat (marshals are present to assist)</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For the first time swimmers, explain to them what to expect so they aren’t overwhelmed……size of the crowd, number of swimmers at the meet, how the bullpen works, sitting in the gym with your teammates not on the deck or in the balcony, etc</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Remind your swimmers we are guests at the high schools so please respect your surroundings and clean up before you leave</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Hospitality room is not for coaches.  It is for officials and timers.  Meals are for officials only</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Do not stand or be in front of the scoring table during the meet</w:t>
      </w:r>
    </w:p>
    <w:p w:rsidR="00431D53" w:rsidRPr="00431D53" w:rsidRDefault="00431D53" w:rsidP="00431D53">
      <w:pPr>
        <w:pStyle w:val="ListParagraph"/>
        <w:numPr>
          <w:ilvl w:val="0"/>
          <w:numId w:val="1"/>
        </w:numPr>
        <w:rPr>
          <w:sz w:val="28"/>
          <w:szCs w:val="28"/>
        </w:rPr>
      </w:pPr>
      <w:r w:rsidRPr="00431D53">
        <w:rPr>
          <w:rFonts w:ascii="Calibri" w:hAnsi="Calibri"/>
          <w:sz w:val="28"/>
          <w:szCs w:val="28"/>
        </w:rPr>
        <w:t>Be sure the wear your badge at all times during the meets</w:t>
      </w:r>
    </w:p>
    <w:p w:rsidR="00431D53" w:rsidRPr="00431D53" w:rsidRDefault="00431D53" w:rsidP="00431D53">
      <w:pPr>
        <w:pStyle w:val="ListParagraph"/>
      </w:pPr>
    </w:p>
    <w:p w:rsidR="00431D53" w:rsidRDefault="00431D53"/>
    <w:sectPr w:rsidR="00431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1D0"/>
    <w:multiLevelType w:val="hybridMultilevel"/>
    <w:tmpl w:val="4296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53"/>
    <w:rsid w:val="00431D53"/>
    <w:rsid w:val="00577A2F"/>
    <w:rsid w:val="00A04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First Trust Portfolios</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Domzalski</dc:creator>
  <cp:lastModifiedBy>Andrew Massengill</cp:lastModifiedBy>
  <cp:revision>2</cp:revision>
  <dcterms:created xsi:type="dcterms:W3CDTF">2014-06-03T19:37:00Z</dcterms:created>
  <dcterms:modified xsi:type="dcterms:W3CDTF">2014-06-03T19:37:00Z</dcterms:modified>
</cp:coreProperties>
</file>