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BDA" w:rsidRDefault="007C1BDA" w:rsidP="003937B7">
      <w:pPr>
        <w:jc w:val="center"/>
        <w:rPr>
          <w:sz w:val="56"/>
          <w:szCs w:val="56"/>
        </w:rPr>
      </w:pPr>
      <w:bookmarkStart w:id="0" w:name="_GoBack"/>
      <w:bookmarkEnd w:id="0"/>
    </w:p>
    <w:p w:rsidR="00356920" w:rsidRPr="003937B7" w:rsidRDefault="003937B7" w:rsidP="003937B7">
      <w:pPr>
        <w:jc w:val="center"/>
        <w:rPr>
          <w:sz w:val="56"/>
          <w:szCs w:val="56"/>
        </w:rPr>
      </w:pPr>
      <w:r w:rsidRPr="003937B7">
        <w:rPr>
          <w:sz w:val="56"/>
          <w:szCs w:val="56"/>
        </w:rPr>
        <w:t>Virginia Hills Swim Club</w:t>
      </w:r>
    </w:p>
    <w:p w:rsidR="007C1BDA" w:rsidRPr="00A35020" w:rsidRDefault="003937B7" w:rsidP="00A35020">
      <w:pPr>
        <w:jc w:val="center"/>
        <w:rPr>
          <w:sz w:val="56"/>
          <w:szCs w:val="56"/>
        </w:rPr>
      </w:pPr>
      <w:r w:rsidRPr="003937B7">
        <w:rPr>
          <w:sz w:val="56"/>
          <w:szCs w:val="56"/>
        </w:rPr>
        <w:t>Annual Report 2018</w:t>
      </w:r>
    </w:p>
    <w:p w:rsidR="007C1BDA" w:rsidRDefault="007C1BDA" w:rsidP="003937B7">
      <w:pPr>
        <w:rPr>
          <w:sz w:val="24"/>
          <w:szCs w:val="24"/>
        </w:rPr>
      </w:pPr>
    </w:p>
    <w:p w:rsidR="001A499E" w:rsidRDefault="001A499E" w:rsidP="003937B7">
      <w:pPr>
        <w:rPr>
          <w:sz w:val="24"/>
          <w:szCs w:val="24"/>
        </w:rPr>
      </w:pPr>
      <w:r>
        <w:rPr>
          <w:sz w:val="24"/>
          <w:szCs w:val="24"/>
        </w:rPr>
        <w:t xml:space="preserve">Thank You one and all for a wonderful </w:t>
      </w:r>
      <w:r w:rsidR="003937B7">
        <w:rPr>
          <w:sz w:val="24"/>
          <w:szCs w:val="24"/>
        </w:rPr>
        <w:t xml:space="preserve">2018 </w:t>
      </w:r>
      <w:r>
        <w:rPr>
          <w:sz w:val="24"/>
          <w:szCs w:val="24"/>
        </w:rPr>
        <w:t xml:space="preserve">summer </w:t>
      </w:r>
      <w:r w:rsidR="003937B7">
        <w:rPr>
          <w:sz w:val="24"/>
          <w:szCs w:val="24"/>
        </w:rPr>
        <w:t xml:space="preserve">swim season. It has been my pleasure to serve this board for the past 6 years. </w:t>
      </w:r>
    </w:p>
    <w:p w:rsidR="001A499E" w:rsidRPr="001A499E" w:rsidRDefault="001A499E" w:rsidP="001A499E">
      <w:pPr>
        <w:rPr>
          <w:rFonts w:cs="Arial"/>
          <w:sz w:val="24"/>
          <w:szCs w:val="24"/>
        </w:rPr>
      </w:pPr>
      <w:r w:rsidRPr="001A499E">
        <w:rPr>
          <w:rFonts w:cs="Arial"/>
          <w:sz w:val="24"/>
          <w:szCs w:val="24"/>
        </w:rPr>
        <w:t>In the pages below you will find our annual report broken down by committee.  Please read through this entire report. Your questions, comments, and/or issues can be discussed at our annual shareholders meeting taking place November 16</w:t>
      </w:r>
      <w:r w:rsidRPr="001A499E">
        <w:rPr>
          <w:rFonts w:cs="Arial"/>
          <w:sz w:val="24"/>
          <w:szCs w:val="24"/>
          <w:vertAlign w:val="superscript"/>
        </w:rPr>
        <w:t>th</w:t>
      </w:r>
      <w:r w:rsidRPr="001A499E">
        <w:rPr>
          <w:rFonts w:cs="Arial"/>
          <w:sz w:val="24"/>
          <w:szCs w:val="24"/>
        </w:rPr>
        <w:t xml:space="preserve"> form 7:00pm to 9:00pm in the Rose Hill Elementary school cafeteria. (</w:t>
      </w:r>
      <w:r w:rsidRPr="001A499E">
        <w:rPr>
          <w:rFonts w:cs="Arial"/>
          <w:color w:val="222222"/>
          <w:sz w:val="24"/>
          <w:szCs w:val="24"/>
          <w:shd w:val="clear" w:color="auto" w:fill="FFFFFF"/>
        </w:rPr>
        <w:t>6301 Rose Hill Dr, Alexandria, VA 22310)</w:t>
      </w:r>
    </w:p>
    <w:p w:rsidR="00A35020" w:rsidRDefault="001A499E" w:rsidP="003937B7">
      <w:pPr>
        <w:rPr>
          <w:sz w:val="24"/>
          <w:szCs w:val="24"/>
        </w:rPr>
      </w:pPr>
      <w:r>
        <w:rPr>
          <w:sz w:val="24"/>
          <w:szCs w:val="24"/>
        </w:rPr>
        <w:t xml:space="preserve">You have heard this before if you have been paying attention to my weekly email updates but please, please consider a position on the Virginia Hills Pool 2019 Board of Directors.  We are in need of fresh faces and fresh ideas to keep us “a-float” for years to come.     </w:t>
      </w:r>
    </w:p>
    <w:p w:rsidR="00A35020" w:rsidRPr="00A35020" w:rsidRDefault="00A35020" w:rsidP="003937B7">
      <w:pPr>
        <w:rPr>
          <w:sz w:val="24"/>
          <w:szCs w:val="24"/>
        </w:rPr>
      </w:pPr>
    </w:p>
    <w:p w:rsidR="003937B7" w:rsidRPr="00A35020" w:rsidRDefault="003937B7" w:rsidP="00A35020">
      <w:pPr>
        <w:jc w:val="center"/>
        <w:rPr>
          <w:b/>
          <w:sz w:val="28"/>
          <w:szCs w:val="28"/>
          <w:u w:val="single"/>
        </w:rPr>
      </w:pPr>
      <w:r w:rsidRPr="00A35020">
        <w:rPr>
          <w:b/>
          <w:sz w:val="28"/>
          <w:szCs w:val="28"/>
          <w:u w:val="single"/>
        </w:rPr>
        <w:t>2018 board</w:t>
      </w:r>
      <w:r w:rsidR="00A35020" w:rsidRPr="00A35020">
        <w:rPr>
          <w:b/>
          <w:sz w:val="28"/>
          <w:szCs w:val="28"/>
          <w:u w:val="single"/>
        </w:rPr>
        <w:t xml:space="preserve"> &amp; committee positions</w:t>
      </w:r>
    </w:p>
    <w:p w:rsidR="003937B7" w:rsidRPr="007C1BDA" w:rsidRDefault="003937B7" w:rsidP="003937B7">
      <w:pPr>
        <w:rPr>
          <w:sz w:val="24"/>
          <w:szCs w:val="24"/>
        </w:rPr>
      </w:pPr>
      <w:r w:rsidRPr="007C1BDA">
        <w:rPr>
          <w:b/>
          <w:sz w:val="24"/>
          <w:szCs w:val="24"/>
        </w:rPr>
        <w:t xml:space="preserve">Jeff </w:t>
      </w:r>
      <w:r w:rsidR="000E5DC4" w:rsidRPr="007C1BDA">
        <w:rPr>
          <w:b/>
          <w:sz w:val="24"/>
          <w:szCs w:val="24"/>
        </w:rPr>
        <w:t>Govert</w:t>
      </w:r>
      <w:r w:rsidR="00A35020">
        <w:rPr>
          <w:sz w:val="24"/>
          <w:szCs w:val="24"/>
        </w:rPr>
        <w:t xml:space="preserve">, </w:t>
      </w:r>
      <w:r w:rsidRPr="00A35020">
        <w:rPr>
          <w:sz w:val="24"/>
          <w:szCs w:val="24"/>
        </w:rPr>
        <w:t>President</w:t>
      </w:r>
      <w:r w:rsidR="001A499E">
        <w:rPr>
          <w:sz w:val="24"/>
          <w:szCs w:val="24"/>
        </w:rPr>
        <w:t xml:space="preserve"> </w:t>
      </w:r>
      <w:r w:rsidR="00A35020">
        <w:rPr>
          <w:sz w:val="24"/>
          <w:szCs w:val="24"/>
        </w:rPr>
        <w:t>(outgoing)</w:t>
      </w:r>
    </w:p>
    <w:p w:rsidR="003937B7" w:rsidRPr="00A35020" w:rsidRDefault="003937B7" w:rsidP="003937B7">
      <w:pPr>
        <w:rPr>
          <w:sz w:val="24"/>
          <w:szCs w:val="24"/>
        </w:rPr>
      </w:pPr>
      <w:r w:rsidRPr="007C1BDA">
        <w:rPr>
          <w:b/>
          <w:sz w:val="24"/>
          <w:szCs w:val="24"/>
        </w:rPr>
        <w:t>Eliz</w:t>
      </w:r>
      <w:r w:rsidR="000E5DC4" w:rsidRPr="007C1BDA">
        <w:rPr>
          <w:b/>
          <w:sz w:val="24"/>
          <w:szCs w:val="24"/>
        </w:rPr>
        <w:t>a Jacobs</w:t>
      </w:r>
      <w:r w:rsidR="00A35020">
        <w:rPr>
          <w:sz w:val="24"/>
          <w:szCs w:val="24"/>
        </w:rPr>
        <w:t xml:space="preserve">, </w:t>
      </w:r>
      <w:r w:rsidR="000E5DC4" w:rsidRPr="00A35020">
        <w:rPr>
          <w:sz w:val="24"/>
          <w:szCs w:val="24"/>
        </w:rPr>
        <w:t>Vice President</w:t>
      </w:r>
      <w:r w:rsidR="00A35020" w:rsidRPr="00A35020">
        <w:rPr>
          <w:sz w:val="24"/>
          <w:szCs w:val="24"/>
        </w:rPr>
        <w:t xml:space="preserve">, </w:t>
      </w:r>
      <w:r w:rsidR="000E5DC4" w:rsidRPr="00A35020">
        <w:rPr>
          <w:sz w:val="24"/>
          <w:szCs w:val="24"/>
        </w:rPr>
        <w:t>Membership</w:t>
      </w:r>
      <w:r w:rsidRPr="00A35020">
        <w:rPr>
          <w:sz w:val="24"/>
          <w:szCs w:val="24"/>
        </w:rPr>
        <w:t xml:space="preserve"> </w:t>
      </w:r>
      <w:r w:rsidR="00A35020">
        <w:rPr>
          <w:sz w:val="24"/>
          <w:szCs w:val="24"/>
        </w:rPr>
        <w:t>C</w:t>
      </w:r>
      <w:r w:rsidR="00A35020" w:rsidRPr="00A35020">
        <w:rPr>
          <w:sz w:val="24"/>
          <w:szCs w:val="24"/>
        </w:rPr>
        <w:t xml:space="preserve">ommittee </w:t>
      </w:r>
      <w:r w:rsidRPr="00A35020">
        <w:rPr>
          <w:sz w:val="24"/>
          <w:szCs w:val="24"/>
        </w:rPr>
        <w:t>Chair</w:t>
      </w:r>
      <w:r w:rsidR="00A35020" w:rsidRPr="00A35020">
        <w:rPr>
          <w:sz w:val="24"/>
          <w:szCs w:val="24"/>
        </w:rPr>
        <w:t>, Social Committee</w:t>
      </w:r>
    </w:p>
    <w:p w:rsidR="000E5DC4" w:rsidRPr="007C1BDA" w:rsidRDefault="000E5DC4" w:rsidP="003937B7">
      <w:pPr>
        <w:rPr>
          <w:sz w:val="24"/>
          <w:szCs w:val="24"/>
        </w:rPr>
      </w:pPr>
      <w:r w:rsidRPr="007C1BDA">
        <w:rPr>
          <w:b/>
          <w:sz w:val="24"/>
          <w:szCs w:val="24"/>
        </w:rPr>
        <w:t>Regina Mohr</w:t>
      </w:r>
      <w:r w:rsidR="00A35020">
        <w:rPr>
          <w:sz w:val="24"/>
          <w:szCs w:val="24"/>
        </w:rPr>
        <w:t xml:space="preserve">, </w:t>
      </w:r>
      <w:r w:rsidRPr="00A35020">
        <w:rPr>
          <w:sz w:val="24"/>
          <w:szCs w:val="24"/>
        </w:rPr>
        <w:t>Secretary</w:t>
      </w:r>
      <w:r w:rsidR="00A35020" w:rsidRPr="00A35020">
        <w:rPr>
          <w:sz w:val="24"/>
          <w:szCs w:val="24"/>
        </w:rPr>
        <w:t>,</w:t>
      </w:r>
      <w:r w:rsidR="00A35020">
        <w:rPr>
          <w:sz w:val="24"/>
          <w:szCs w:val="24"/>
        </w:rPr>
        <w:t xml:space="preserve"> </w:t>
      </w:r>
      <w:r w:rsidRPr="007C1BDA">
        <w:rPr>
          <w:sz w:val="24"/>
          <w:szCs w:val="24"/>
        </w:rPr>
        <w:t>Social</w:t>
      </w:r>
      <w:r w:rsidR="00A35020">
        <w:rPr>
          <w:sz w:val="24"/>
          <w:szCs w:val="24"/>
        </w:rPr>
        <w:t xml:space="preserve"> Committee (outgoing</w:t>
      </w:r>
      <w:r w:rsidRPr="007C1BDA">
        <w:rPr>
          <w:sz w:val="24"/>
          <w:szCs w:val="24"/>
        </w:rPr>
        <w:t>)</w:t>
      </w:r>
    </w:p>
    <w:p w:rsidR="000E5DC4" w:rsidRPr="00A35020" w:rsidRDefault="000E5DC4" w:rsidP="003937B7">
      <w:pPr>
        <w:rPr>
          <w:sz w:val="24"/>
          <w:szCs w:val="24"/>
        </w:rPr>
      </w:pPr>
      <w:r w:rsidRPr="007C1BDA">
        <w:rPr>
          <w:b/>
          <w:sz w:val="24"/>
          <w:szCs w:val="24"/>
        </w:rPr>
        <w:t>Pam Mahony</w:t>
      </w:r>
      <w:r w:rsidR="00A35020">
        <w:rPr>
          <w:sz w:val="24"/>
          <w:szCs w:val="24"/>
        </w:rPr>
        <w:t xml:space="preserve">, </w:t>
      </w:r>
      <w:r w:rsidRPr="00A35020">
        <w:rPr>
          <w:sz w:val="24"/>
          <w:szCs w:val="24"/>
        </w:rPr>
        <w:t xml:space="preserve">Operations </w:t>
      </w:r>
      <w:r w:rsidR="00A35020" w:rsidRPr="00A35020">
        <w:rPr>
          <w:sz w:val="24"/>
          <w:szCs w:val="24"/>
        </w:rPr>
        <w:t>Committee Chair</w:t>
      </w:r>
    </w:p>
    <w:p w:rsidR="000E5DC4" w:rsidRPr="007C1BDA" w:rsidRDefault="000E5DC4" w:rsidP="003937B7">
      <w:pPr>
        <w:rPr>
          <w:sz w:val="24"/>
          <w:szCs w:val="24"/>
        </w:rPr>
      </w:pPr>
      <w:r w:rsidRPr="007C1BDA">
        <w:rPr>
          <w:b/>
          <w:sz w:val="24"/>
          <w:szCs w:val="24"/>
        </w:rPr>
        <w:t>Jimmy Hendrix</w:t>
      </w:r>
      <w:r w:rsidR="00A35020">
        <w:rPr>
          <w:sz w:val="24"/>
          <w:szCs w:val="24"/>
        </w:rPr>
        <w:t xml:space="preserve">, </w:t>
      </w:r>
      <w:r w:rsidRPr="00A35020">
        <w:rPr>
          <w:sz w:val="24"/>
          <w:szCs w:val="24"/>
        </w:rPr>
        <w:t xml:space="preserve">Finance </w:t>
      </w:r>
      <w:r w:rsidR="00A35020" w:rsidRPr="00A35020">
        <w:rPr>
          <w:sz w:val="24"/>
          <w:szCs w:val="24"/>
        </w:rPr>
        <w:t xml:space="preserve">Committee </w:t>
      </w:r>
      <w:r w:rsidRPr="00A35020">
        <w:rPr>
          <w:sz w:val="24"/>
          <w:szCs w:val="24"/>
        </w:rPr>
        <w:t>Chair</w:t>
      </w:r>
      <w:r w:rsidR="00A35020">
        <w:rPr>
          <w:sz w:val="24"/>
          <w:szCs w:val="24"/>
        </w:rPr>
        <w:t xml:space="preserve"> (outgoing)</w:t>
      </w:r>
    </w:p>
    <w:p w:rsidR="000E5DC4" w:rsidRPr="007C1BDA" w:rsidRDefault="000E5DC4" w:rsidP="003937B7">
      <w:pPr>
        <w:rPr>
          <w:sz w:val="24"/>
          <w:szCs w:val="24"/>
        </w:rPr>
      </w:pPr>
      <w:r w:rsidRPr="007C1BDA">
        <w:rPr>
          <w:b/>
          <w:sz w:val="24"/>
          <w:szCs w:val="24"/>
        </w:rPr>
        <w:t>David Teal</w:t>
      </w:r>
      <w:r w:rsidR="00A35020">
        <w:rPr>
          <w:sz w:val="24"/>
          <w:szCs w:val="24"/>
        </w:rPr>
        <w:t>, Finance Committee</w:t>
      </w:r>
    </w:p>
    <w:p w:rsidR="000E5DC4" w:rsidRPr="007C1BDA" w:rsidRDefault="000E5DC4" w:rsidP="003937B7">
      <w:pPr>
        <w:rPr>
          <w:sz w:val="24"/>
          <w:szCs w:val="24"/>
        </w:rPr>
      </w:pPr>
      <w:r w:rsidRPr="007C1BDA">
        <w:rPr>
          <w:b/>
          <w:sz w:val="24"/>
          <w:szCs w:val="24"/>
        </w:rPr>
        <w:t>Diane Lentini</w:t>
      </w:r>
      <w:r w:rsidR="00A35020">
        <w:rPr>
          <w:sz w:val="24"/>
          <w:szCs w:val="24"/>
        </w:rPr>
        <w:t xml:space="preserve">, </w:t>
      </w:r>
      <w:r w:rsidRPr="007C1BDA">
        <w:rPr>
          <w:sz w:val="24"/>
          <w:szCs w:val="24"/>
        </w:rPr>
        <w:t xml:space="preserve">Marketing </w:t>
      </w:r>
      <w:r w:rsidR="00A35020">
        <w:rPr>
          <w:sz w:val="24"/>
          <w:szCs w:val="24"/>
        </w:rPr>
        <w:t>Committee Chair, Social Committee</w:t>
      </w:r>
    </w:p>
    <w:p w:rsidR="00A35020" w:rsidRDefault="000E5DC4" w:rsidP="003937B7">
      <w:pPr>
        <w:rPr>
          <w:sz w:val="24"/>
          <w:szCs w:val="24"/>
        </w:rPr>
      </w:pPr>
      <w:r w:rsidRPr="007C1BDA">
        <w:rPr>
          <w:b/>
          <w:sz w:val="24"/>
          <w:szCs w:val="24"/>
        </w:rPr>
        <w:t>Andy King</w:t>
      </w:r>
      <w:r w:rsidR="00A35020">
        <w:rPr>
          <w:sz w:val="24"/>
          <w:szCs w:val="24"/>
        </w:rPr>
        <w:t xml:space="preserve">, </w:t>
      </w:r>
      <w:r w:rsidRPr="007C1BDA">
        <w:rPr>
          <w:sz w:val="24"/>
          <w:szCs w:val="24"/>
        </w:rPr>
        <w:t xml:space="preserve">Facilities </w:t>
      </w:r>
      <w:r w:rsidR="00A35020">
        <w:rPr>
          <w:sz w:val="24"/>
          <w:szCs w:val="24"/>
        </w:rPr>
        <w:t>Committee Chair</w:t>
      </w:r>
    </w:p>
    <w:p w:rsidR="00442426" w:rsidRDefault="000E5DC4" w:rsidP="003937B7">
      <w:pPr>
        <w:rPr>
          <w:sz w:val="24"/>
          <w:szCs w:val="24"/>
        </w:rPr>
      </w:pPr>
      <w:r w:rsidRPr="007C1BDA">
        <w:rPr>
          <w:b/>
          <w:sz w:val="24"/>
          <w:szCs w:val="24"/>
        </w:rPr>
        <w:t>Caitlin Irvin &amp; Anne Govert</w:t>
      </w:r>
      <w:r w:rsidR="00A35020">
        <w:rPr>
          <w:sz w:val="24"/>
          <w:szCs w:val="24"/>
        </w:rPr>
        <w:t>, Swim Team Representatives</w:t>
      </w:r>
    </w:p>
    <w:p w:rsidR="00707AD4" w:rsidRDefault="00707AD4" w:rsidP="003937B7">
      <w:pPr>
        <w:rPr>
          <w:b/>
          <w:sz w:val="28"/>
          <w:szCs w:val="28"/>
        </w:rPr>
      </w:pPr>
    </w:p>
    <w:p w:rsidR="00707AD4" w:rsidRDefault="00707AD4" w:rsidP="003937B7">
      <w:pPr>
        <w:rPr>
          <w:b/>
          <w:sz w:val="28"/>
          <w:szCs w:val="28"/>
        </w:rPr>
      </w:pPr>
    </w:p>
    <w:p w:rsidR="000E5DC4" w:rsidRPr="00442426" w:rsidRDefault="000E5DC4" w:rsidP="003937B7">
      <w:pPr>
        <w:rPr>
          <w:sz w:val="24"/>
          <w:szCs w:val="24"/>
        </w:rPr>
      </w:pPr>
      <w:r w:rsidRPr="000E5DC4">
        <w:rPr>
          <w:b/>
          <w:sz w:val="28"/>
          <w:szCs w:val="28"/>
        </w:rPr>
        <w:lastRenderedPageBreak/>
        <w:t>Membership:</w:t>
      </w:r>
    </w:p>
    <w:p w:rsidR="007C1BDA" w:rsidRPr="007C1BDA" w:rsidRDefault="007C1BDA" w:rsidP="007C1BDA">
      <w:pPr>
        <w:rPr>
          <w:sz w:val="24"/>
          <w:szCs w:val="24"/>
        </w:rPr>
      </w:pPr>
      <w:r>
        <w:rPr>
          <w:sz w:val="24"/>
          <w:szCs w:val="24"/>
        </w:rPr>
        <w:t xml:space="preserve">2018 </w:t>
      </w:r>
      <w:r w:rsidRPr="007C1BDA">
        <w:rPr>
          <w:sz w:val="24"/>
          <w:szCs w:val="24"/>
        </w:rPr>
        <w:t>Membership Totals:</w:t>
      </w:r>
    </w:p>
    <w:tbl>
      <w:tblPr>
        <w:tblW w:w="4877" w:type="dxa"/>
        <w:tblInd w:w="108" w:type="dxa"/>
        <w:tblLook w:val="04A0" w:firstRow="1" w:lastRow="0" w:firstColumn="1" w:lastColumn="0" w:noHBand="0" w:noVBand="1"/>
      </w:tblPr>
      <w:tblGrid>
        <w:gridCol w:w="2866"/>
        <w:gridCol w:w="1302"/>
        <w:gridCol w:w="730"/>
      </w:tblGrid>
      <w:tr w:rsidR="007C1BDA" w:rsidRPr="007C1BDA" w:rsidTr="00B76420">
        <w:trPr>
          <w:trHeight w:val="291"/>
        </w:trPr>
        <w:tc>
          <w:tcPr>
            <w:tcW w:w="2866" w:type="dxa"/>
            <w:tcBorders>
              <w:top w:val="nil"/>
              <w:left w:val="nil"/>
              <w:bottom w:val="nil"/>
              <w:right w:val="nil"/>
            </w:tcBorders>
            <w:shd w:val="clear" w:color="FFF2CC" w:fill="FFF2CC"/>
            <w:noWrap/>
            <w:vAlign w:val="bottom"/>
            <w:hideMark/>
          </w:tcPr>
          <w:p w:rsidR="007C1BDA" w:rsidRPr="007C1BDA" w:rsidRDefault="007C1BDA" w:rsidP="00B76420">
            <w:pPr>
              <w:spacing w:after="0" w:line="240" w:lineRule="auto"/>
              <w:rPr>
                <w:rFonts w:eastAsia="Times New Roman" w:cs="Arial"/>
                <w:color w:val="000000"/>
                <w:sz w:val="22"/>
                <w:u w:val="single"/>
              </w:rPr>
            </w:pPr>
            <w:r w:rsidRPr="007C1BDA">
              <w:rPr>
                <w:rFonts w:eastAsia="Times New Roman" w:cs="Arial"/>
                <w:color w:val="000000"/>
                <w:sz w:val="22"/>
                <w:u w:val="single"/>
              </w:rPr>
              <w:t>CURRENT</w:t>
            </w:r>
          </w:p>
        </w:tc>
        <w:tc>
          <w:tcPr>
            <w:tcW w:w="1302" w:type="dxa"/>
            <w:tcBorders>
              <w:top w:val="nil"/>
              <w:left w:val="nil"/>
              <w:bottom w:val="single" w:sz="4" w:space="0" w:color="000000"/>
              <w:right w:val="nil"/>
            </w:tcBorders>
            <w:shd w:val="clear" w:color="FFF2CC" w:fill="FFF2CC"/>
            <w:noWrap/>
            <w:vAlign w:val="bottom"/>
            <w:hideMark/>
          </w:tcPr>
          <w:p w:rsidR="007C1BDA" w:rsidRPr="007C1BDA" w:rsidRDefault="007C1BDA" w:rsidP="00B76420">
            <w:pPr>
              <w:spacing w:after="0" w:line="240" w:lineRule="auto"/>
              <w:jc w:val="center"/>
              <w:rPr>
                <w:rFonts w:eastAsia="Times New Roman" w:cs="Arial"/>
                <w:color w:val="000000"/>
                <w:sz w:val="22"/>
              </w:rPr>
            </w:pPr>
            <w:r w:rsidRPr="007C1BDA">
              <w:rPr>
                <w:rFonts w:eastAsia="Times New Roman" w:cs="Arial"/>
                <w:color w:val="000000"/>
                <w:sz w:val="22"/>
              </w:rPr>
              <w:t>TOTAL</w:t>
            </w:r>
          </w:p>
        </w:tc>
        <w:tc>
          <w:tcPr>
            <w:tcW w:w="709" w:type="dxa"/>
            <w:tcBorders>
              <w:top w:val="nil"/>
              <w:left w:val="nil"/>
              <w:bottom w:val="single" w:sz="4" w:space="0" w:color="000000"/>
              <w:right w:val="nil"/>
            </w:tcBorders>
            <w:shd w:val="clear" w:color="FFF2CC" w:fill="FFF2CC"/>
            <w:noWrap/>
            <w:vAlign w:val="bottom"/>
            <w:hideMark/>
          </w:tcPr>
          <w:p w:rsidR="007C1BDA" w:rsidRPr="007C1BDA" w:rsidRDefault="007C1BDA" w:rsidP="00B76420">
            <w:pPr>
              <w:spacing w:after="0" w:line="240" w:lineRule="auto"/>
              <w:jc w:val="center"/>
              <w:rPr>
                <w:rFonts w:eastAsia="Times New Roman" w:cs="Arial"/>
                <w:color w:val="000000"/>
                <w:sz w:val="22"/>
              </w:rPr>
            </w:pPr>
            <w:r w:rsidRPr="007C1BDA">
              <w:rPr>
                <w:rFonts w:eastAsia="Times New Roman" w:cs="Arial"/>
                <w:color w:val="000000"/>
                <w:sz w:val="22"/>
              </w:rPr>
              <w:t>NEW</w:t>
            </w:r>
          </w:p>
        </w:tc>
      </w:tr>
      <w:tr w:rsidR="007C1BDA" w:rsidRPr="007C1BDA" w:rsidTr="00B76420">
        <w:trPr>
          <w:trHeight w:val="291"/>
        </w:trPr>
        <w:tc>
          <w:tcPr>
            <w:tcW w:w="2866" w:type="dxa"/>
            <w:tcBorders>
              <w:top w:val="nil"/>
              <w:left w:val="nil"/>
              <w:bottom w:val="nil"/>
              <w:right w:val="nil"/>
            </w:tcBorders>
            <w:shd w:val="clear" w:color="FFF2CC" w:fill="FFF2CC"/>
            <w:noWrap/>
            <w:vAlign w:val="bottom"/>
            <w:hideMark/>
          </w:tcPr>
          <w:p w:rsidR="007C1BDA" w:rsidRPr="007C1BDA" w:rsidRDefault="007C1BDA" w:rsidP="00B76420">
            <w:pPr>
              <w:spacing w:after="0" w:line="240" w:lineRule="auto"/>
              <w:rPr>
                <w:rFonts w:eastAsia="Times New Roman" w:cs="Arial"/>
                <w:color w:val="000000"/>
                <w:sz w:val="22"/>
              </w:rPr>
            </w:pPr>
            <w:r w:rsidRPr="007C1BDA">
              <w:rPr>
                <w:rFonts w:eastAsia="Times New Roman" w:cs="Arial"/>
                <w:color w:val="000000"/>
                <w:sz w:val="22"/>
              </w:rPr>
              <w:t>SHARE – FAMILY</w:t>
            </w:r>
          </w:p>
        </w:tc>
        <w:tc>
          <w:tcPr>
            <w:tcW w:w="1302" w:type="dxa"/>
            <w:tcBorders>
              <w:top w:val="nil"/>
              <w:left w:val="nil"/>
              <w:bottom w:val="nil"/>
              <w:right w:val="nil"/>
            </w:tcBorders>
            <w:shd w:val="clear" w:color="FFF2CC" w:fill="FFF2CC"/>
            <w:noWrap/>
            <w:vAlign w:val="bottom"/>
            <w:hideMark/>
          </w:tcPr>
          <w:p w:rsidR="007C1BDA" w:rsidRPr="007C1BDA" w:rsidRDefault="007C1BDA" w:rsidP="00B76420">
            <w:pPr>
              <w:spacing w:after="0" w:line="240" w:lineRule="auto"/>
              <w:jc w:val="center"/>
              <w:rPr>
                <w:rFonts w:eastAsia="Times New Roman" w:cs="Arial"/>
                <w:color w:val="000000"/>
                <w:sz w:val="22"/>
              </w:rPr>
            </w:pPr>
            <w:r w:rsidRPr="007C1BDA">
              <w:rPr>
                <w:rFonts w:eastAsia="Times New Roman" w:cs="Arial"/>
                <w:color w:val="000000"/>
                <w:sz w:val="22"/>
              </w:rPr>
              <w:t>191</w:t>
            </w:r>
          </w:p>
        </w:tc>
        <w:tc>
          <w:tcPr>
            <w:tcW w:w="709" w:type="dxa"/>
            <w:tcBorders>
              <w:top w:val="nil"/>
              <w:left w:val="nil"/>
              <w:bottom w:val="nil"/>
              <w:right w:val="nil"/>
            </w:tcBorders>
            <w:shd w:val="clear" w:color="FFF2CC" w:fill="FFF2CC"/>
            <w:noWrap/>
            <w:vAlign w:val="bottom"/>
            <w:hideMark/>
          </w:tcPr>
          <w:p w:rsidR="007C1BDA" w:rsidRPr="007C1BDA" w:rsidRDefault="007C1BDA" w:rsidP="00B76420">
            <w:pPr>
              <w:spacing w:after="0" w:line="240" w:lineRule="auto"/>
              <w:jc w:val="center"/>
              <w:rPr>
                <w:rFonts w:eastAsia="Times New Roman" w:cs="Arial"/>
                <w:color w:val="000000"/>
                <w:sz w:val="22"/>
              </w:rPr>
            </w:pPr>
            <w:r w:rsidRPr="007C1BDA">
              <w:rPr>
                <w:rFonts w:eastAsia="Times New Roman" w:cs="Arial"/>
                <w:color w:val="000000"/>
                <w:sz w:val="22"/>
              </w:rPr>
              <w:t>41</w:t>
            </w:r>
          </w:p>
        </w:tc>
      </w:tr>
      <w:tr w:rsidR="007C1BDA" w:rsidRPr="007C1BDA" w:rsidTr="00B76420">
        <w:trPr>
          <w:trHeight w:val="291"/>
        </w:trPr>
        <w:tc>
          <w:tcPr>
            <w:tcW w:w="2866" w:type="dxa"/>
            <w:tcBorders>
              <w:top w:val="nil"/>
              <w:left w:val="nil"/>
              <w:bottom w:val="nil"/>
              <w:right w:val="nil"/>
            </w:tcBorders>
            <w:shd w:val="clear" w:color="FFF2CC" w:fill="FFF2CC"/>
            <w:noWrap/>
            <w:vAlign w:val="bottom"/>
            <w:hideMark/>
          </w:tcPr>
          <w:p w:rsidR="007C1BDA" w:rsidRPr="007C1BDA" w:rsidRDefault="007C1BDA" w:rsidP="00B76420">
            <w:pPr>
              <w:spacing w:after="0" w:line="240" w:lineRule="auto"/>
              <w:rPr>
                <w:rFonts w:eastAsia="Times New Roman" w:cs="Arial"/>
                <w:color w:val="000000"/>
                <w:sz w:val="22"/>
              </w:rPr>
            </w:pPr>
            <w:r w:rsidRPr="007C1BDA">
              <w:rPr>
                <w:rFonts w:eastAsia="Times New Roman" w:cs="Arial"/>
                <w:color w:val="000000"/>
                <w:sz w:val="22"/>
              </w:rPr>
              <w:t>SHARE – SINGLE</w:t>
            </w:r>
          </w:p>
        </w:tc>
        <w:tc>
          <w:tcPr>
            <w:tcW w:w="1302" w:type="dxa"/>
            <w:tcBorders>
              <w:top w:val="nil"/>
              <w:left w:val="nil"/>
              <w:bottom w:val="nil"/>
              <w:right w:val="nil"/>
            </w:tcBorders>
            <w:shd w:val="clear" w:color="FFF2CC" w:fill="FFF2CC"/>
            <w:noWrap/>
            <w:vAlign w:val="bottom"/>
            <w:hideMark/>
          </w:tcPr>
          <w:p w:rsidR="007C1BDA" w:rsidRPr="007C1BDA" w:rsidRDefault="007C1BDA" w:rsidP="00B76420">
            <w:pPr>
              <w:spacing w:after="0" w:line="240" w:lineRule="auto"/>
              <w:jc w:val="center"/>
              <w:rPr>
                <w:rFonts w:eastAsia="Times New Roman" w:cs="Arial"/>
                <w:color w:val="000000"/>
                <w:sz w:val="22"/>
              </w:rPr>
            </w:pPr>
            <w:r w:rsidRPr="007C1BDA">
              <w:rPr>
                <w:rFonts w:eastAsia="Times New Roman" w:cs="Arial"/>
                <w:color w:val="000000"/>
                <w:sz w:val="22"/>
              </w:rPr>
              <w:t>17</w:t>
            </w:r>
          </w:p>
        </w:tc>
        <w:tc>
          <w:tcPr>
            <w:tcW w:w="709" w:type="dxa"/>
            <w:tcBorders>
              <w:top w:val="nil"/>
              <w:left w:val="nil"/>
              <w:bottom w:val="nil"/>
              <w:right w:val="nil"/>
            </w:tcBorders>
            <w:shd w:val="clear" w:color="FFF2CC" w:fill="FFF2CC"/>
            <w:noWrap/>
            <w:vAlign w:val="bottom"/>
            <w:hideMark/>
          </w:tcPr>
          <w:p w:rsidR="007C1BDA" w:rsidRPr="007C1BDA" w:rsidRDefault="007C1BDA" w:rsidP="00B76420">
            <w:pPr>
              <w:spacing w:after="0" w:line="240" w:lineRule="auto"/>
              <w:jc w:val="center"/>
              <w:rPr>
                <w:rFonts w:eastAsia="Times New Roman" w:cs="Arial"/>
                <w:color w:val="000000"/>
                <w:sz w:val="22"/>
              </w:rPr>
            </w:pPr>
            <w:r w:rsidRPr="007C1BDA">
              <w:rPr>
                <w:rFonts w:eastAsia="Times New Roman" w:cs="Arial"/>
                <w:color w:val="000000"/>
                <w:sz w:val="22"/>
              </w:rPr>
              <w:t>1</w:t>
            </w:r>
          </w:p>
        </w:tc>
      </w:tr>
      <w:tr w:rsidR="007C1BDA" w:rsidRPr="007C1BDA" w:rsidTr="00B76420">
        <w:trPr>
          <w:trHeight w:val="291"/>
        </w:trPr>
        <w:tc>
          <w:tcPr>
            <w:tcW w:w="2866" w:type="dxa"/>
            <w:tcBorders>
              <w:top w:val="nil"/>
              <w:left w:val="nil"/>
              <w:bottom w:val="nil"/>
              <w:right w:val="nil"/>
            </w:tcBorders>
            <w:shd w:val="clear" w:color="FFF2CC" w:fill="FFF2CC"/>
            <w:noWrap/>
            <w:vAlign w:val="bottom"/>
            <w:hideMark/>
          </w:tcPr>
          <w:p w:rsidR="007C1BDA" w:rsidRPr="007C1BDA" w:rsidRDefault="007C1BDA" w:rsidP="00B76420">
            <w:pPr>
              <w:spacing w:after="0" w:line="240" w:lineRule="auto"/>
              <w:rPr>
                <w:rFonts w:eastAsia="Times New Roman" w:cs="Arial"/>
                <w:color w:val="000000"/>
                <w:sz w:val="22"/>
              </w:rPr>
            </w:pPr>
            <w:r w:rsidRPr="007C1BDA">
              <w:rPr>
                <w:rFonts w:eastAsia="Times New Roman" w:cs="Arial"/>
                <w:color w:val="000000"/>
                <w:sz w:val="22"/>
              </w:rPr>
              <w:t>ASSOC - MILITARY</w:t>
            </w:r>
          </w:p>
        </w:tc>
        <w:tc>
          <w:tcPr>
            <w:tcW w:w="1302" w:type="dxa"/>
            <w:tcBorders>
              <w:top w:val="nil"/>
              <w:left w:val="nil"/>
              <w:bottom w:val="nil"/>
              <w:right w:val="nil"/>
            </w:tcBorders>
            <w:shd w:val="clear" w:color="FFF2CC" w:fill="FFF2CC"/>
            <w:noWrap/>
            <w:vAlign w:val="bottom"/>
            <w:hideMark/>
          </w:tcPr>
          <w:p w:rsidR="007C1BDA" w:rsidRPr="007C1BDA" w:rsidRDefault="007C1BDA" w:rsidP="00B76420">
            <w:pPr>
              <w:spacing w:after="0" w:line="240" w:lineRule="auto"/>
              <w:jc w:val="center"/>
              <w:rPr>
                <w:rFonts w:eastAsia="Times New Roman" w:cs="Arial"/>
                <w:color w:val="000000"/>
                <w:sz w:val="22"/>
              </w:rPr>
            </w:pPr>
            <w:r w:rsidRPr="007C1BDA">
              <w:rPr>
                <w:rFonts w:eastAsia="Times New Roman" w:cs="Arial"/>
                <w:color w:val="000000"/>
                <w:sz w:val="22"/>
              </w:rPr>
              <w:t>19</w:t>
            </w:r>
          </w:p>
        </w:tc>
        <w:tc>
          <w:tcPr>
            <w:tcW w:w="709" w:type="dxa"/>
            <w:tcBorders>
              <w:top w:val="nil"/>
              <w:left w:val="nil"/>
              <w:bottom w:val="nil"/>
              <w:right w:val="nil"/>
            </w:tcBorders>
            <w:shd w:val="clear" w:color="FFF2CC" w:fill="FFF2CC"/>
            <w:noWrap/>
            <w:vAlign w:val="bottom"/>
            <w:hideMark/>
          </w:tcPr>
          <w:p w:rsidR="007C1BDA" w:rsidRPr="007C1BDA" w:rsidRDefault="007C1BDA" w:rsidP="00B76420">
            <w:pPr>
              <w:spacing w:after="0" w:line="240" w:lineRule="auto"/>
              <w:jc w:val="center"/>
              <w:rPr>
                <w:rFonts w:eastAsia="Times New Roman" w:cs="Arial"/>
                <w:color w:val="000000"/>
                <w:sz w:val="22"/>
              </w:rPr>
            </w:pPr>
            <w:r w:rsidRPr="007C1BDA">
              <w:rPr>
                <w:rFonts w:eastAsia="Times New Roman" w:cs="Arial"/>
                <w:color w:val="000000"/>
                <w:sz w:val="22"/>
              </w:rPr>
              <w:t>9</w:t>
            </w:r>
          </w:p>
        </w:tc>
      </w:tr>
      <w:tr w:rsidR="007C1BDA" w:rsidRPr="007C1BDA" w:rsidTr="00B76420">
        <w:trPr>
          <w:trHeight w:val="291"/>
        </w:trPr>
        <w:tc>
          <w:tcPr>
            <w:tcW w:w="2866" w:type="dxa"/>
            <w:tcBorders>
              <w:top w:val="nil"/>
              <w:left w:val="nil"/>
              <w:bottom w:val="nil"/>
              <w:right w:val="nil"/>
            </w:tcBorders>
            <w:shd w:val="clear" w:color="FFF2CC" w:fill="FFF2CC"/>
            <w:noWrap/>
            <w:vAlign w:val="bottom"/>
            <w:hideMark/>
          </w:tcPr>
          <w:p w:rsidR="007C1BDA" w:rsidRPr="007C1BDA" w:rsidRDefault="007C1BDA" w:rsidP="00B76420">
            <w:pPr>
              <w:spacing w:after="0" w:line="240" w:lineRule="auto"/>
              <w:rPr>
                <w:rFonts w:eastAsia="Times New Roman" w:cs="Arial"/>
                <w:color w:val="000000"/>
                <w:sz w:val="22"/>
              </w:rPr>
            </w:pPr>
            <w:r w:rsidRPr="007C1BDA">
              <w:rPr>
                <w:rFonts w:eastAsia="Times New Roman" w:cs="Arial"/>
                <w:color w:val="000000"/>
                <w:sz w:val="22"/>
              </w:rPr>
              <w:t>ASSOC - REG</w:t>
            </w:r>
          </w:p>
        </w:tc>
        <w:tc>
          <w:tcPr>
            <w:tcW w:w="1302" w:type="dxa"/>
            <w:tcBorders>
              <w:top w:val="nil"/>
              <w:left w:val="nil"/>
              <w:bottom w:val="nil"/>
              <w:right w:val="nil"/>
            </w:tcBorders>
            <w:shd w:val="clear" w:color="FFF2CC" w:fill="FFF2CC"/>
            <w:noWrap/>
            <w:vAlign w:val="bottom"/>
            <w:hideMark/>
          </w:tcPr>
          <w:p w:rsidR="007C1BDA" w:rsidRPr="007C1BDA" w:rsidRDefault="007C1BDA" w:rsidP="00B76420">
            <w:pPr>
              <w:spacing w:after="0" w:line="240" w:lineRule="auto"/>
              <w:jc w:val="center"/>
              <w:rPr>
                <w:rFonts w:eastAsia="Times New Roman" w:cs="Arial"/>
                <w:color w:val="000000"/>
                <w:sz w:val="22"/>
              </w:rPr>
            </w:pPr>
            <w:r w:rsidRPr="007C1BDA">
              <w:rPr>
                <w:rFonts w:eastAsia="Times New Roman" w:cs="Arial"/>
                <w:color w:val="000000"/>
                <w:sz w:val="22"/>
              </w:rPr>
              <w:t>23</w:t>
            </w:r>
          </w:p>
        </w:tc>
        <w:tc>
          <w:tcPr>
            <w:tcW w:w="709" w:type="dxa"/>
            <w:tcBorders>
              <w:top w:val="nil"/>
              <w:left w:val="nil"/>
              <w:bottom w:val="nil"/>
              <w:right w:val="nil"/>
            </w:tcBorders>
            <w:shd w:val="clear" w:color="FFF2CC" w:fill="FFF2CC"/>
            <w:noWrap/>
            <w:vAlign w:val="bottom"/>
            <w:hideMark/>
          </w:tcPr>
          <w:p w:rsidR="007C1BDA" w:rsidRPr="007C1BDA" w:rsidRDefault="007C1BDA" w:rsidP="00B76420">
            <w:pPr>
              <w:spacing w:after="0" w:line="240" w:lineRule="auto"/>
              <w:jc w:val="center"/>
              <w:rPr>
                <w:rFonts w:eastAsia="Times New Roman" w:cs="Arial"/>
                <w:color w:val="000000"/>
                <w:sz w:val="22"/>
              </w:rPr>
            </w:pPr>
            <w:r w:rsidRPr="007C1BDA">
              <w:rPr>
                <w:rFonts w:eastAsia="Times New Roman" w:cs="Arial"/>
                <w:color w:val="000000"/>
                <w:sz w:val="22"/>
              </w:rPr>
              <w:t>10</w:t>
            </w:r>
          </w:p>
        </w:tc>
      </w:tr>
      <w:tr w:rsidR="007C1BDA" w:rsidRPr="007C1BDA" w:rsidTr="00B76420">
        <w:trPr>
          <w:trHeight w:val="291"/>
        </w:trPr>
        <w:tc>
          <w:tcPr>
            <w:tcW w:w="2866" w:type="dxa"/>
            <w:tcBorders>
              <w:top w:val="nil"/>
              <w:left w:val="nil"/>
              <w:bottom w:val="nil"/>
              <w:right w:val="nil"/>
            </w:tcBorders>
            <w:shd w:val="clear" w:color="FFF2CC" w:fill="FFF2CC"/>
            <w:noWrap/>
            <w:vAlign w:val="bottom"/>
            <w:hideMark/>
          </w:tcPr>
          <w:p w:rsidR="007C1BDA" w:rsidRPr="007C1BDA" w:rsidRDefault="007C1BDA" w:rsidP="00B76420">
            <w:pPr>
              <w:spacing w:after="0" w:line="240" w:lineRule="auto"/>
              <w:rPr>
                <w:rFonts w:eastAsia="Times New Roman" w:cs="Arial"/>
                <w:color w:val="000000"/>
                <w:sz w:val="22"/>
              </w:rPr>
            </w:pPr>
            <w:r w:rsidRPr="007C1BDA">
              <w:rPr>
                <w:rFonts w:eastAsia="Times New Roman" w:cs="Arial"/>
                <w:color w:val="000000"/>
                <w:sz w:val="22"/>
              </w:rPr>
              <w:t>ASSOC - SA</w:t>
            </w:r>
          </w:p>
        </w:tc>
        <w:tc>
          <w:tcPr>
            <w:tcW w:w="1302" w:type="dxa"/>
            <w:tcBorders>
              <w:top w:val="nil"/>
              <w:left w:val="nil"/>
              <w:bottom w:val="single" w:sz="4" w:space="0" w:color="000000"/>
              <w:right w:val="nil"/>
            </w:tcBorders>
            <w:shd w:val="clear" w:color="FFF2CC" w:fill="FFF2CC"/>
            <w:noWrap/>
            <w:vAlign w:val="bottom"/>
            <w:hideMark/>
          </w:tcPr>
          <w:p w:rsidR="007C1BDA" w:rsidRPr="007C1BDA" w:rsidRDefault="007C1BDA" w:rsidP="00B76420">
            <w:pPr>
              <w:spacing w:after="0" w:line="240" w:lineRule="auto"/>
              <w:jc w:val="center"/>
              <w:rPr>
                <w:rFonts w:eastAsia="Times New Roman" w:cs="Arial"/>
                <w:color w:val="000000"/>
                <w:sz w:val="22"/>
              </w:rPr>
            </w:pPr>
            <w:r w:rsidRPr="007C1BDA">
              <w:rPr>
                <w:rFonts w:eastAsia="Times New Roman" w:cs="Arial"/>
                <w:color w:val="000000"/>
                <w:sz w:val="22"/>
              </w:rPr>
              <w:t>7</w:t>
            </w:r>
          </w:p>
        </w:tc>
        <w:tc>
          <w:tcPr>
            <w:tcW w:w="709" w:type="dxa"/>
            <w:tcBorders>
              <w:top w:val="nil"/>
              <w:left w:val="nil"/>
              <w:bottom w:val="single" w:sz="4" w:space="0" w:color="000000"/>
              <w:right w:val="nil"/>
            </w:tcBorders>
            <w:shd w:val="clear" w:color="FFF2CC" w:fill="FFF2CC"/>
            <w:noWrap/>
            <w:vAlign w:val="bottom"/>
            <w:hideMark/>
          </w:tcPr>
          <w:p w:rsidR="007C1BDA" w:rsidRPr="007C1BDA" w:rsidRDefault="007C1BDA" w:rsidP="00B76420">
            <w:pPr>
              <w:spacing w:after="0" w:line="240" w:lineRule="auto"/>
              <w:jc w:val="center"/>
              <w:rPr>
                <w:rFonts w:eastAsia="Times New Roman" w:cs="Arial"/>
                <w:color w:val="000000"/>
                <w:sz w:val="22"/>
              </w:rPr>
            </w:pPr>
            <w:r w:rsidRPr="007C1BDA">
              <w:rPr>
                <w:rFonts w:eastAsia="Times New Roman" w:cs="Arial"/>
                <w:color w:val="000000"/>
                <w:sz w:val="22"/>
              </w:rPr>
              <w:t>7</w:t>
            </w:r>
          </w:p>
        </w:tc>
      </w:tr>
      <w:tr w:rsidR="007C1BDA" w:rsidRPr="007C1BDA" w:rsidTr="00B76420">
        <w:trPr>
          <w:trHeight w:val="291"/>
        </w:trPr>
        <w:tc>
          <w:tcPr>
            <w:tcW w:w="2866" w:type="dxa"/>
            <w:tcBorders>
              <w:top w:val="nil"/>
              <w:left w:val="nil"/>
              <w:bottom w:val="nil"/>
              <w:right w:val="nil"/>
            </w:tcBorders>
            <w:shd w:val="clear" w:color="FFF2CC" w:fill="FFF2CC"/>
            <w:noWrap/>
            <w:vAlign w:val="bottom"/>
            <w:hideMark/>
          </w:tcPr>
          <w:p w:rsidR="007C1BDA" w:rsidRPr="007C1BDA" w:rsidRDefault="007C1BDA" w:rsidP="00B76420">
            <w:pPr>
              <w:spacing w:after="0" w:line="240" w:lineRule="auto"/>
              <w:rPr>
                <w:rFonts w:eastAsia="Times New Roman" w:cs="Arial"/>
                <w:b/>
                <w:bCs/>
                <w:color w:val="000000"/>
                <w:sz w:val="22"/>
              </w:rPr>
            </w:pPr>
            <w:r w:rsidRPr="007C1BDA">
              <w:rPr>
                <w:rFonts w:eastAsia="Times New Roman" w:cs="Arial"/>
                <w:b/>
                <w:bCs/>
                <w:color w:val="000000"/>
                <w:sz w:val="22"/>
              </w:rPr>
              <w:t>TOTAL</w:t>
            </w:r>
          </w:p>
        </w:tc>
        <w:tc>
          <w:tcPr>
            <w:tcW w:w="1302" w:type="dxa"/>
            <w:tcBorders>
              <w:top w:val="nil"/>
              <w:left w:val="nil"/>
              <w:bottom w:val="nil"/>
              <w:right w:val="nil"/>
            </w:tcBorders>
            <w:shd w:val="clear" w:color="FFF2CC" w:fill="FFF2CC"/>
            <w:noWrap/>
            <w:vAlign w:val="bottom"/>
            <w:hideMark/>
          </w:tcPr>
          <w:p w:rsidR="007C1BDA" w:rsidRPr="007C1BDA" w:rsidRDefault="007C1BDA" w:rsidP="00B76420">
            <w:pPr>
              <w:spacing w:after="0" w:line="240" w:lineRule="auto"/>
              <w:jc w:val="center"/>
              <w:rPr>
                <w:rFonts w:eastAsia="Times New Roman" w:cs="Arial"/>
                <w:b/>
                <w:bCs/>
                <w:color w:val="000000"/>
                <w:sz w:val="22"/>
              </w:rPr>
            </w:pPr>
            <w:r w:rsidRPr="007C1BDA">
              <w:rPr>
                <w:rFonts w:eastAsia="Times New Roman" w:cs="Arial"/>
                <w:b/>
                <w:bCs/>
                <w:color w:val="000000"/>
                <w:sz w:val="22"/>
              </w:rPr>
              <w:t>257</w:t>
            </w:r>
          </w:p>
        </w:tc>
        <w:tc>
          <w:tcPr>
            <w:tcW w:w="709" w:type="dxa"/>
            <w:tcBorders>
              <w:top w:val="nil"/>
              <w:left w:val="nil"/>
              <w:bottom w:val="nil"/>
              <w:right w:val="nil"/>
            </w:tcBorders>
            <w:shd w:val="clear" w:color="FFF2CC" w:fill="FFF2CC"/>
            <w:noWrap/>
            <w:vAlign w:val="bottom"/>
            <w:hideMark/>
          </w:tcPr>
          <w:p w:rsidR="007C1BDA" w:rsidRPr="007C1BDA" w:rsidRDefault="007C1BDA" w:rsidP="00B76420">
            <w:pPr>
              <w:spacing w:after="0" w:line="240" w:lineRule="auto"/>
              <w:jc w:val="center"/>
              <w:rPr>
                <w:rFonts w:eastAsia="Times New Roman" w:cs="Arial"/>
                <w:b/>
                <w:bCs/>
                <w:color w:val="000000"/>
                <w:sz w:val="22"/>
              </w:rPr>
            </w:pPr>
            <w:r w:rsidRPr="007C1BDA">
              <w:rPr>
                <w:rFonts w:eastAsia="Times New Roman" w:cs="Arial"/>
                <w:b/>
                <w:bCs/>
                <w:color w:val="000000"/>
                <w:sz w:val="22"/>
              </w:rPr>
              <w:t>68</w:t>
            </w:r>
          </w:p>
        </w:tc>
      </w:tr>
    </w:tbl>
    <w:p w:rsidR="007C1BDA" w:rsidRPr="00062225" w:rsidRDefault="007C1BDA" w:rsidP="007C1BDA"/>
    <w:p w:rsidR="007C1BDA" w:rsidRPr="007C1BDA" w:rsidRDefault="007C1BDA" w:rsidP="007C1BDA">
      <w:pPr>
        <w:rPr>
          <w:rFonts w:cs="Arial"/>
          <w:sz w:val="24"/>
          <w:szCs w:val="24"/>
        </w:rPr>
      </w:pPr>
      <w:r w:rsidRPr="007C1BDA">
        <w:rPr>
          <w:rFonts w:cs="Arial"/>
          <w:sz w:val="24"/>
          <w:szCs w:val="24"/>
        </w:rPr>
        <w:t>2018 membership matched growth from 2017; 68 new members joined over the course of the spring and summer</w:t>
      </w:r>
    </w:p>
    <w:p w:rsidR="007C1BDA" w:rsidRPr="007C1BDA" w:rsidRDefault="007C1BDA" w:rsidP="007C1BDA">
      <w:pPr>
        <w:pStyle w:val="ListParagraph"/>
        <w:numPr>
          <w:ilvl w:val="0"/>
          <w:numId w:val="1"/>
        </w:numPr>
        <w:rPr>
          <w:rFonts w:ascii="Arial" w:hAnsi="Arial" w:cs="Arial"/>
          <w:sz w:val="24"/>
          <w:szCs w:val="24"/>
        </w:rPr>
      </w:pPr>
      <w:r w:rsidRPr="007C1BDA">
        <w:rPr>
          <w:rFonts w:ascii="Arial" w:hAnsi="Arial" w:cs="Arial"/>
          <w:sz w:val="24"/>
          <w:szCs w:val="24"/>
        </w:rPr>
        <w:t>2018 = 68</w:t>
      </w:r>
    </w:p>
    <w:p w:rsidR="007C1BDA" w:rsidRPr="007C1BDA" w:rsidRDefault="007C1BDA" w:rsidP="007C1BDA">
      <w:pPr>
        <w:pStyle w:val="ListParagraph"/>
        <w:numPr>
          <w:ilvl w:val="0"/>
          <w:numId w:val="1"/>
        </w:numPr>
        <w:rPr>
          <w:rFonts w:ascii="Arial" w:hAnsi="Arial" w:cs="Arial"/>
          <w:sz w:val="24"/>
          <w:szCs w:val="24"/>
        </w:rPr>
      </w:pPr>
      <w:r w:rsidRPr="007C1BDA">
        <w:rPr>
          <w:rFonts w:ascii="Arial" w:hAnsi="Arial" w:cs="Arial"/>
          <w:sz w:val="24"/>
          <w:szCs w:val="24"/>
        </w:rPr>
        <w:t>2017 = 69</w:t>
      </w:r>
    </w:p>
    <w:p w:rsidR="007C1BDA" w:rsidRPr="007C1BDA" w:rsidRDefault="007C1BDA" w:rsidP="007C1BDA">
      <w:pPr>
        <w:pStyle w:val="ListParagraph"/>
        <w:numPr>
          <w:ilvl w:val="0"/>
          <w:numId w:val="1"/>
        </w:numPr>
        <w:rPr>
          <w:rFonts w:ascii="Arial" w:hAnsi="Arial" w:cs="Arial"/>
          <w:sz w:val="24"/>
          <w:szCs w:val="24"/>
        </w:rPr>
      </w:pPr>
      <w:r w:rsidRPr="007C1BDA">
        <w:rPr>
          <w:rFonts w:ascii="Arial" w:hAnsi="Arial" w:cs="Arial"/>
          <w:sz w:val="24"/>
          <w:szCs w:val="24"/>
        </w:rPr>
        <w:t xml:space="preserve">2016 = 56 </w:t>
      </w:r>
    </w:p>
    <w:p w:rsidR="007C1BDA" w:rsidRPr="007C1BDA" w:rsidRDefault="007C1BDA" w:rsidP="007C1BDA">
      <w:pPr>
        <w:pStyle w:val="ListParagraph"/>
        <w:numPr>
          <w:ilvl w:val="0"/>
          <w:numId w:val="1"/>
        </w:numPr>
        <w:rPr>
          <w:rFonts w:ascii="Arial" w:hAnsi="Arial" w:cs="Arial"/>
          <w:sz w:val="24"/>
          <w:szCs w:val="24"/>
        </w:rPr>
      </w:pPr>
      <w:r w:rsidRPr="007C1BDA">
        <w:rPr>
          <w:rFonts w:ascii="Arial" w:hAnsi="Arial" w:cs="Arial"/>
          <w:sz w:val="24"/>
          <w:szCs w:val="24"/>
        </w:rPr>
        <w:t xml:space="preserve">2015 = 36 </w:t>
      </w:r>
    </w:p>
    <w:p w:rsidR="007C1BDA" w:rsidRPr="007C1BDA" w:rsidRDefault="007C1BDA" w:rsidP="007C1BDA">
      <w:pPr>
        <w:pStyle w:val="ListParagraph"/>
        <w:numPr>
          <w:ilvl w:val="0"/>
          <w:numId w:val="1"/>
        </w:numPr>
        <w:rPr>
          <w:rFonts w:ascii="Arial" w:hAnsi="Arial" w:cs="Arial"/>
          <w:sz w:val="24"/>
          <w:szCs w:val="24"/>
        </w:rPr>
      </w:pPr>
      <w:r w:rsidRPr="007C1BDA">
        <w:rPr>
          <w:rFonts w:ascii="Arial" w:hAnsi="Arial" w:cs="Arial"/>
          <w:sz w:val="24"/>
          <w:szCs w:val="24"/>
        </w:rPr>
        <w:t>2014 = 53</w:t>
      </w:r>
    </w:p>
    <w:p w:rsidR="007C1BDA" w:rsidRPr="007C1BDA" w:rsidRDefault="007C1BDA" w:rsidP="007C1BDA">
      <w:pPr>
        <w:pStyle w:val="ListParagraph"/>
        <w:numPr>
          <w:ilvl w:val="0"/>
          <w:numId w:val="1"/>
        </w:numPr>
        <w:rPr>
          <w:rFonts w:ascii="Arial" w:hAnsi="Arial" w:cs="Arial"/>
          <w:sz w:val="24"/>
          <w:szCs w:val="24"/>
        </w:rPr>
      </w:pPr>
      <w:r w:rsidRPr="007C1BDA">
        <w:rPr>
          <w:rFonts w:ascii="Arial" w:hAnsi="Arial" w:cs="Arial"/>
          <w:sz w:val="24"/>
          <w:szCs w:val="24"/>
        </w:rPr>
        <w:t>2013 = 40</w:t>
      </w:r>
    </w:p>
    <w:p w:rsidR="007C1BDA" w:rsidRPr="007C1BDA" w:rsidRDefault="007C1BDA" w:rsidP="007C1BDA">
      <w:pPr>
        <w:pStyle w:val="ListParagraph"/>
        <w:numPr>
          <w:ilvl w:val="0"/>
          <w:numId w:val="1"/>
        </w:numPr>
        <w:rPr>
          <w:rFonts w:ascii="Arial" w:hAnsi="Arial" w:cs="Arial"/>
          <w:sz w:val="24"/>
          <w:szCs w:val="24"/>
        </w:rPr>
      </w:pPr>
      <w:r w:rsidRPr="007C1BDA">
        <w:rPr>
          <w:rFonts w:ascii="Arial" w:hAnsi="Arial" w:cs="Arial"/>
          <w:sz w:val="24"/>
          <w:szCs w:val="24"/>
        </w:rPr>
        <w:t>2012 = 54</w:t>
      </w:r>
    </w:p>
    <w:p w:rsidR="007C1BDA" w:rsidRPr="007C1BDA" w:rsidRDefault="007C1BDA" w:rsidP="007C1BDA">
      <w:pPr>
        <w:pStyle w:val="ListParagraph"/>
        <w:numPr>
          <w:ilvl w:val="0"/>
          <w:numId w:val="1"/>
        </w:numPr>
        <w:rPr>
          <w:rFonts w:ascii="Arial" w:hAnsi="Arial" w:cs="Arial"/>
          <w:sz w:val="24"/>
          <w:szCs w:val="24"/>
        </w:rPr>
      </w:pPr>
      <w:r w:rsidRPr="007C1BDA">
        <w:rPr>
          <w:rFonts w:ascii="Arial" w:hAnsi="Arial" w:cs="Arial"/>
          <w:sz w:val="24"/>
          <w:szCs w:val="24"/>
        </w:rPr>
        <w:t>2011 = 49</w:t>
      </w:r>
    </w:p>
    <w:p w:rsidR="007C1BDA" w:rsidRPr="007C1BDA" w:rsidRDefault="007C1BDA" w:rsidP="007C1BDA">
      <w:pPr>
        <w:rPr>
          <w:rFonts w:cs="Arial"/>
          <w:sz w:val="24"/>
          <w:szCs w:val="24"/>
        </w:rPr>
      </w:pPr>
      <w:r w:rsidRPr="007C1BDA">
        <w:rPr>
          <w:rFonts w:cs="Arial"/>
          <w:sz w:val="24"/>
          <w:szCs w:val="24"/>
        </w:rPr>
        <w:t>Buybacks and non-returns:</w:t>
      </w:r>
    </w:p>
    <w:p w:rsidR="007C1BDA" w:rsidRPr="007C1BDA" w:rsidRDefault="007C1BDA" w:rsidP="007C1BDA">
      <w:pPr>
        <w:pStyle w:val="ListParagraph"/>
        <w:numPr>
          <w:ilvl w:val="0"/>
          <w:numId w:val="2"/>
        </w:numPr>
        <w:rPr>
          <w:rFonts w:ascii="Arial" w:hAnsi="Arial" w:cs="Arial"/>
          <w:sz w:val="24"/>
          <w:szCs w:val="24"/>
        </w:rPr>
      </w:pPr>
      <w:r w:rsidRPr="007C1BDA">
        <w:rPr>
          <w:rFonts w:ascii="Arial" w:hAnsi="Arial" w:cs="Arial"/>
          <w:sz w:val="24"/>
          <w:szCs w:val="24"/>
        </w:rPr>
        <w:t>46 members requested a share buyback prior to the start of the 2018 season</w:t>
      </w:r>
    </w:p>
    <w:p w:rsidR="007C1BDA" w:rsidRPr="007C1BDA" w:rsidRDefault="007C1BDA" w:rsidP="007C1BDA">
      <w:pPr>
        <w:pStyle w:val="ListParagraph"/>
        <w:numPr>
          <w:ilvl w:val="0"/>
          <w:numId w:val="2"/>
        </w:numPr>
        <w:rPr>
          <w:rFonts w:ascii="Arial" w:hAnsi="Arial" w:cs="Arial"/>
          <w:sz w:val="24"/>
          <w:szCs w:val="24"/>
        </w:rPr>
      </w:pPr>
      <w:r w:rsidRPr="007C1BDA">
        <w:rPr>
          <w:rFonts w:ascii="Arial" w:hAnsi="Arial" w:cs="Arial"/>
          <w:sz w:val="24"/>
          <w:szCs w:val="24"/>
        </w:rPr>
        <w:t>10 share members were dropped due to non-payment of dues</w:t>
      </w:r>
    </w:p>
    <w:p w:rsidR="007C1BDA" w:rsidRPr="007C1BDA" w:rsidRDefault="007C1BDA" w:rsidP="007C1BDA">
      <w:pPr>
        <w:pStyle w:val="ListParagraph"/>
        <w:numPr>
          <w:ilvl w:val="0"/>
          <w:numId w:val="2"/>
        </w:numPr>
        <w:rPr>
          <w:rFonts w:ascii="Arial" w:hAnsi="Arial" w:cs="Arial"/>
          <w:sz w:val="24"/>
          <w:szCs w:val="24"/>
        </w:rPr>
      </w:pPr>
      <w:r w:rsidRPr="007C1BDA">
        <w:rPr>
          <w:rFonts w:ascii="Arial" w:hAnsi="Arial" w:cs="Arial"/>
          <w:sz w:val="24"/>
          <w:szCs w:val="24"/>
        </w:rPr>
        <w:t>20 Associate or Military members did not return</w:t>
      </w:r>
    </w:p>
    <w:p w:rsidR="007C1BDA" w:rsidRPr="007C1BDA" w:rsidRDefault="007C1BDA" w:rsidP="007C1BDA">
      <w:pPr>
        <w:jc w:val="center"/>
        <w:rPr>
          <w:b/>
          <w:color w:val="FF0000"/>
          <w:sz w:val="24"/>
          <w:szCs w:val="24"/>
        </w:rPr>
      </w:pPr>
      <w:r w:rsidRPr="007C1BDA">
        <w:rPr>
          <w:b/>
          <w:color w:val="FF0000"/>
          <w:sz w:val="24"/>
          <w:szCs w:val="24"/>
        </w:rPr>
        <w:t>Winner of “Member Get a Member” – Mary Hales – 50% off member dues in 2019</w:t>
      </w:r>
    </w:p>
    <w:p w:rsidR="000E5DC4" w:rsidRDefault="000E5DC4" w:rsidP="003937B7">
      <w:pPr>
        <w:rPr>
          <w:b/>
          <w:sz w:val="28"/>
          <w:szCs w:val="28"/>
        </w:rPr>
      </w:pPr>
    </w:p>
    <w:p w:rsidR="00E9250C" w:rsidRDefault="00216C8C" w:rsidP="003937B7">
      <w:pPr>
        <w:rPr>
          <w:b/>
          <w:sz w:val="28"/>
          <w:szCs w:val="28"/>
        </w:rPr>
      </w:pPr>
      <w:r>
        <w:rPr>
          <w:b/>
          <w:sz w:val="28"/>
          <w:szCs w:val="28"/>
        </w:rPr>
        <w:t>Soc</w:t>
      </w:r>
      <w:r w:rsidR="001A499E">
        <w:rPr>
          <w:b/>
          <w:sz w:val="28"/>
          <w:szCs w:val="28"/>
        </w:rPr>
        <w:t>i</w:t>
      </w:r>
      <w:r>
        <w:rPr>
          <w:b/>
          <w:sz w:val="28"/>
          <w:szCs w:val="28"/>
        </w:rPr>
        <w:t>al:</w:t>
      </w:r>
    </w:p>
    <w:p w:rsidR="00E9250C" w:rsidRPr="000F4CEB" w:rsidRDefault="00E9250C" w:rsidP="003937B7">
      <w:pPr>
        <w:rPr>
          <w:i/>
          <w:color w:val="0070C0"/>
          <w:sz w:val="24"/>
          <w:szCs w:val="24"/>
        </w:rPr>
      </w:pPr>
      <w:r w:rsidRPr="00216C8C">
        <w:rPr>
          <w:sz w:val="24"/>
          <w:szCs w:val="24"/>
        </w:rPr>
        <w:t>In 2018 we converted to a</w:t>
      </w:r>
      <w:r w:rsidR="00216C8C">
        <w:rPr>
          <w:sz w:val="24"/>
          <w:szCs w:val="24"/>
        </w:rPr>
        <w:t>n</w:t>
      </w:r>
      <w:r w:rsidRPr="00216C8C">
        <w:rPr>
          <w:sz w:val="24"/>
          <w:szCs w:val="24"/>
        </w:rPr>
        <w:t xml:space="preserve"> online party reservation system using our web page. This allowed for better </w:t>
      </w:r>
      <w:r w:rsidR="00216C8C" w:rsidRPr="00216C8C">
        <w:rPr>
          <w:sz w:val="24"/>
          <w:szCs w:val="24"/>
        </w:rPr>
        <w:t>visibility</w:t>
      </w:r>
      <w:r w:rsidRPr="00216C8C">
        <w:rPr>
          <w:sz w:val="24"/>
          <w:szCs w:val="24"/>
        </w:rPr>
        <w:t xml:space="preserve"> of availability </w:t>
      </w:r>
      <w:r w:rsidR="00216C8C">
        <w:rPr>
          <w:sz w:val="24"/>
          <w:szCs w:val="24"/>
        </w:rPr>
        <w:t xml:space="preserve">as well as helped </w:t>
      </w:r>
      <w:r w:rsidRPr="00216C8C">
        <w:rPr>
          <w:sz w:val="24"/>
          <w:szCs w:val="24"/>
        </w:rPr>
        <w:t xml:space="preserve">organize the events.  We also held a </w:t>
      </w:r>
      <w:r w:rsidR="00D377E5">
        <w:rPr>
          <w:sz w:val="24"/>
          <w:szCs w:val="24"/>
        </w:rPr>
        <w:t>movie night</w:t>
      </w:r>
      <w:r w:rsidRPr="00216C8C">
        <w:rPr>
          <w:sz w:val="24"/>
          <w:szCs w:val="24"/>
        </w:rPr>
        <w:t xml:space="preserve"> </w:t>
      </w:r>
      <w:r w:rsidR="00216C8C">
        <w:rPr>
          <w:sz w:val="24"/>
          <w:szCs w:val="24"/>
        </w:rPr>
        <w:t>and had a 4</w:t>
      </w:r>
      <w:r w:rsidR="00216C8C" w:rsidRPr="00216C8C">
        <w:rPr>
          <w:sz w:val="24"/>
          <w:szCs w:val="24"/>
          <w:vertAlign w:val="superscript"/>
        </w:rPr>
        <w:t>th</w:t>
      </w:r>
      <w:r w:rsidR="00216C8C">
        <w:rPr>
          <w:sz w:val="24"/>
          <w:szCs w:val="24"/>
        </w:rPr>
        <w:t xml:space="preserve"> of July cook out. W</w:t>
      </w:r>
      <w:r w:rsidRPr="00216C8C">
        <w:rPr>
          <w:sz w:val="24"/>
          <w:szCs w:val="24"/>
        </w:rPr>
        <w:t>e were restricted in</w:t>
      </w:r>
      <w:r w:rsidR="00216C8C">
        <w:rPr>
          <w:sz w:val="24"/>
          <w:szCs w:val="24"/>
        </w:rPr>
        <w:t xml:space="preserve"> </w:t>
      </w:r>
      <w:r w:rsidRPr="00216C8C">
        <w:rPr>
          <w:sz w:val="24"/>
          <w:szCs w:val="24"/>
        </w:rPr>
        <w:t xml:space="preserve">our </w:t>
      </w:r>
      <w:r w:rsidR="00216C8C" w:rsidRPr="00216C8C">
        <w:rPr>
          <w:sz w:val="24"/>
          <w:szCs w:val="24"/>
        </w:rPr>
        <w:t>activities</w:t>
      </w:r>
      <w:r w:rsidRPr="00216C8C">
        <w:rPr>
          <w:sz w:val="24"/>
          <w:szCs w:val="24"/>
        </w:rPr>
        <w:t xml:space="preserve"> based on </w:t>
      </w:r>
      <w:r w:rsidR="00216C8C" w:rsidRPr="00216C8C">
        <w:rPr>
          <w:sz w:val="24"/>
          <w:szCs w:val="24"/>
        </w:rPr>
        <w:t>available</w:t>
      </w:r>
      <w:r w:rsidRPr="00216C8C">
        <w:rPr>
          <w:sz w:val="24"/>
          <w:szCs w:val="24"/>
        </w:rPr>
        <w:t xml:space="preserve"> </w:t>
      </w:r>
      <w:r w:rsidR="00216C8C" w:rsidRPr="00216C8C">
        <w:rPr>
          <w:sz w:val="24"/>
          <w:szCs w:val="24"/>
        </w:rPr>
        <w:t>vol</w:t>
      </w:r>
      <w:r w:rsidR="00216C8C">
        <w:rPr>
          <w:sz w:val="24"/>
          <w:szCs w:val="24"/>
        </w:rPr>
        <w:t>unteers</w:t>
      </w:r>
      <w:r w:rsidRPr="00216C8C">
        <w:rPr>
          <w:sz w:val="24"/>
          <w:szCs w:val="24"/>
        </w:rPr>
        <w:t xml:space="preserve">.  </w:t>
      </w:r>
      <w:r w:rsidRPr="000F4CEB">
        <w:rPr>
          <w:i/>
          <w:color w:val="0070C0"/>
          <w:sz w:val="24"/>
          <w:szCs w:val="24"/>
        </w:rPr>
        <w:t>We are hopin</w:t>
      </w:r>
      <w:r w:rsidR="00A35020" w:rsidRPr="000F4CEB">
        <w:rPr>
          <w:i/>
          <w:color w:val="0070C0"/>
          <w:sz w:val="24"/>
          <w:szCs w:val="24"/>
        </w:rPr>
        <w:t xml:space="preserve">g that next year we can find a committee chair for </w:t>
      </w:r>
      <w:r w:rsidRPr="000F4CEB">
        <w:rPr>
          <w:i/>
          <w:color w:val="0070C0"/>
          <w:sz w:val="24"/>
          <w:szCs w:val="24"/>
        </w:rPr>
        <w:t xml:space="preserve">social </w:t>
      </w:r>
      <w:r w:rsidR="00A35020" w:rsidRPr="000F4CEB">
        <w:rPr>
          <w:i/>
          <w:color w:val="0070C0"/>
          <w:sz w:val="24"/>
          <w:szCs w:val="24"/>
        </w:rPr>
        <w:t xml:space="preserve">events </w:t>
      </w:r>
      <w:r w:rsidRPr="000F4CEB">
        <w:rPr>
          <w:i/>
          <w:color w:val="0070C0"/>
          <w:sz w:val="24"/>
          <w:szCs w:val="24"/>
        </w:rPr>
        <w:t xml:space="preserve">and find members interested in volunteering to </w:t>
      </w:r>
      <w:r w:rsidR="00216C8C" w:rsidRPr="000F4CEB">
        <w:rPr>
          <w:i/>
          <w:color w:val="0070C0"/>
          <w:sz w:val="24"/>
          <w:szCs w:val="24"/>
        </w:rPr>
        <w:t>create,</w:t>
      </w:r>
      <w:r w:rsidRPr="000F4CEB">
        <w:rPr>
          <w:i/>
          <w:color w:val="0070C0"/>
          <w:sz w:val="24"/>
          <w:szCs w:val="24"/>
        </w:rPr>
        <w:t xml:space="preserve"> organize and run our social activities</w:t>
      </w:r>
      <w:r w:rsidR="00216C8C" w:rsidRPr="000F4CEB">
        <w:rPr>
          <w:i/>
          <w:color w:val="0070C0"/>
          <w:sz w:val="24"/>
          <w:szCs w:val="24"/>
        </w:rPr>
        <w:t>.</w:t>
      </w:r>
      <w:r w:rsidRPr="000F4CEB">
        <w:rPr>
          <w:i/>
          <w:color w:val="0070C0"/>
          <w:sz w:val="24"/>
          <w:szCs w:val="24"/>
        </w:rPr>
        <w:t xml:space="preserve"> </w:t>
      </w:r>
      <w:r w:rsidR="00216C8C" w:rsidRPr="000F4CEB">
        <w:rPr>
          <w:i/>
          <w:color w:val="0070C0"/>
          <w:sz w:val="24"/>
          <w:szCs w:val="24"/>
        </w:rPr>
        <w:t>This can be a board position or can be a stand-alone committee.  We are not as concerned about the structure we just need more events and more participation.</w:t>
      </w:r>
    </w:p>
    <w:p w:rsidR="00216C8C" w:rsidRDefault="00216C8C" w:rsidP="003937B7">
      <w:pPr>
        <w:rPr>
          <w:b/>
          <w:sz w:val="28"/>
          <w:szCs w:val="28"/>
        </w:rPr>
      </w:pPr>
      <w:r w:rsidRPr="00216C8C">
        <w:rPr>
          <w:b/>
          <w:sz w:val="28"/>
          <w:szCs w:val="28"/>
        </w:rPr>
        <w:lastRenderedPageBreak/>
        <w:t>Operations:</w:t>
      </w:r>
    </w:p>
    <w:p w:rsidR="00216C8C" w:rsidRPr="00216C8C" w:rsidRDefault="00216C8C" w:rsidP="00216C8C">
      <w:pPr>
        <w:shd w:val="clear" w:color="auto" w:fill="FFFFFF"/>
        <w:spacing w:after="0" w:line="240" w:lineRule="auto"/>
        <w:rPr>
          <w:rFonts w:eastAsia="Times New Roman" w:cs="Arial"/>
          <w:color w:val="222222"/>
          <w:sz w:val="24"/>
          <w:szCs w:val="24"/>
        </w:rPr>
      </w:pPr>
      <w:r w:rsidRPr="00216C8C">
        <w:rPr>
          <w:rFonts w:eastAsia="Times New Roman" w:cs="Arial"/>
          <w:color w:val="222222"/>
          <w:sz w:val="24"/>
          <w:szCs w:val="24"/>
        </w:rPr>
        <w:t>We finished our first year of a three year contract with</w:t>
      </w:r>
      <w:r w:rsidRPr="00E2140F">
        <w:rPr>
          <w:rFonts w:eastAsia="Times New Roman" w:cs="Arial"/>
          <w:color w:val="222222"/>
          <w:sz w:val="24"/>
          <w:szCs w:val="24"/>
        </w:rPr>
        <w:t xml:space="preserve"> </w:t>
      </w:r>
      <w:r w:rsidRPr="00216C8C">
        <w:rPr>
          <w:rFonts w:eastAsia="Times New Roman" w:cs="Arial"/>
          <w:color w:val="222222"/>
          <w:sz w:val="24"/>
          <w:szCs w:val="24"/>
        </w:rPr>
        <w:t>Titan Pools. Titan provides us with maintenance and technical assistance as well as operations staff. We were pleased that so many of the guards this year--led by manager Andrew Jurkowski-- were our homegrown young adults. They did a great job! We had no significant safety issues this year, for which we are grateful. Additionally, the staff kept the facility clean and provided swim lessons and swim team support as needed.</w:t>
      </w:r>
    </w:p>
    <w:p w:rsidR="00216C8C" w:rsidRPr="00216C8C" w:rsidRDefault="00216C8C" w:rsidP="00216C8C">
      <w:pPr>
        <w:shd w:val="clear" w:color="auto" w:fill="FFFFFF"/>
        <w:spacing w:after="0" w:line="240" w:lineRule="auto"/>
        <w:rPr>
          <w:rFonts w:eastAsia="Times New Roman" w:cs="Arial"/>
          <w:color w:val="222222"/>
          <w:sz w:val="24"/>
          <w:szCs w:val="24"/>
        </w:rPr>
      </w:pPr>
    </w:p>
    <w:p w:rsidR="00216C8C" w:rsidRPr="00E2140F" w:rsidRDefault="00216C8C" w:rsidP="00216C8C">
      <w:pPr>
        <w:shd w:val="clear" w:color="auto" w:fill="FFFFFF"/>
        <w:spacing w:after="0" w:line="240" w:lineRule="auto"/>
        <w:rPr>
          <w:rFonts w:eastAsia="Times New Roman" w:cs="Arial"/>
          <w:color w:val="222222"/>
          <w:sz w:val="24"/>
          <w:szCs w:val="24"/>
        </w:rPr>
      </w:pPr>
      <w:r w:rsidRPr="00216C8C">
        <w:rPr>
          <w:rFonts w:eastAsia="Times New Roman" w:cs="Arial"/>
          <w:color w:val="222222"/>
          <w:sz w:val="24"/>
          <w:szCs w:val="24"/>
        </w:rPr>
        <w:t>Titan Pools completed the major whitecoat</w:t>
      </w:r>
      <w:r w:rsidR="00A35020">
        <w:rPr>
          <w:rFonts w:eastAsia="Times New Roman" w:cs="Arial"/>
          <w:color w:val="222222"/>
          <w:sz w:val="24"/>
          <w:szCs w:val="24"/>
        </w:rPr>
        <w:t>ing</w:t>
      </w:r>
      <w:r w:rsidRPr="00216C8C">
        <w:rPr>
          <w:rFonts w:eastAsia="Times New Roman" w:cs="Arial"/>
          <w:color w:val="222222"/>
          <w:sz w:val="24"/>
          <w:szCs w:val="24"/>
        </w:rPr>
        <w:t xml:space="preserve"> project </w:t>
      </w:r>
      <w:r w:rsidRPr="00E2140F">
        <w:rPr>
          <w:rFonts w:eastAsia="Times New Roman" w:cs="Arial"/>
          <w:color w:val="222222"/>
          <w:sz w:val="24"/>
          <w:szCs w:val="24"/>
        </w:rPr>
        <w:t xml:space="preserve">at the beginning of the year </w:t>
      </w:r>
      <w:r w:rsidRPr="00216C8C">
        <w:rPr>
          <w:rFonts w:eastAsia="Times New Roman" w:cs="Arial"/>
          <w:color w:val="222222"/>
          <w:sz w:val="24"/>
          <w:szCs w:val="24"/>
        </w:rPr>
        <w:t>and prepared the pool for opening last spring. They have winterized the pool and will begin opening preparations next April. As part of our contract, they will also come by the pool periodically throughout the winter to make sure the pool facility is safe and intact.</w:t>
      </w:r>
    </w:p>
    <w:p w:rsidR="00216C8C" w:rsidRPr="00E2140F" w:rsidRDefault="00216C8C" w:rsidP="00216C8C">
      <w:pPr>
        <w:shd w:val="clear" w:color="auto" w:fill="FFFFFF"/>
        <w:spacing w:after="0" w:line="240" w:lineRule="auto"/>
        <w:rPr>
          <w:rFonts w:eastAsia="Times New Roman" w:cs="Arial"/>
          <w:color w:val="222222"/>
          <w:sz w:val="24"/>
          <w:szCs w:val="24"/>
        </w:rPr>
      </w:pPr>
    </w:p>
    <w:p w:rsidR="008728A4" w:rsidRPr="000F4CEB" w:rsidRDefault="00216C8C" w:rsidP="00216C8C">
      <w:pPr>
        <w:shd w:val="clear" w:color="auto" w:fill="FFFFFF"/>
        <w:spacing w:after="0" w:line="240" w:lineRule="auto"/>
        <w:rPr>
          <w:rFonts w:eastAsia="Times New Roman" w:cs="Arial"/>
          <w:i/>
          <w:color w:val="0070C0"/>
          <w:sz w:val="24"/>
          <w:szCs w:val="24"/>
        </w:rPr>
      </w:pPr>
      <w:r w:rsidRPr="000F4CEB">
        <w:rPr>
          <w:rFonts w:eastAsia="Times New Roman" w:cs="Arial"/>
          <w:i/>
          <w:color w:val="0070C0"/>
          <w:sz w:val="24"/>
          <w:szCs w:val="24"/>
        </w:rPr>
        <w:t>We are hoping that next year we can keep up the trend of having guards that are familiar with the pool. So if your teenager is interested in becoming a life guard for 2019 pleas</w:t>
      </w:r>
      <w:r w:rsidR="008728A4" w:rsidRPr="000F4CEB">
        <w:rPr>
          <w:rFonts w:eastAsia="Times New Roman" w:cs="Arial"/>
          <w:i/>
          <w:color w:val="0070C0"/>
          <w:sz w:val="24"/>
          <w:szCs w:val="24"/>
        </w:rPr>
        <w:t>e</w:t>
      </w:r>
      <w:r w:rsidRPr="000F4CEB">
        <w:rPr>
          <w:rFonts w:eastAsia="Times New Roman" w:cs="Arial"/>
          <w:i/>
          <w:color w:val="0070C0"/>
          <w:sz w:val="24"/>
          <w:szCs w:val="24"/>
        </w:rPr>
        <w:t xml:space="preserve"> reach out to Titian </w:t>
      </w:r>
      <w:r w:rsidR="0093743C" w:rsidRPr="000F4CEB">
        <w:rPr>
          <w:rFonts w:eastAsia="Times New Roman" w:cs="Arial"/>
          <w:i/>
          <w:color w:val="0070C0"/>
          <w:sz w:val="24"/>
          <w:szCs w:val="24"/>
        </w:rPr>
        <w:t>(</w:t>
      </w:r>
      <w:hyperlink r:id="rId7" w:history="1">
        <w:r w:rsidR="0093743C" w:rsidRPr="000F4CEB">
          <w:rPr>
            <w:rStyle w:val="Hyperlink"/>
            <w:rFonts w:eastAsia="Times New Roman" w:cs="Arial"/>
            <w:b/>
            <w:i/>
            <w:color w:val="2F5496" w:themeColor="accent5" w:themeShade="BF"/>
            <w:sz w:val="24"/>
            <w:szCs w:val="24"/>
          </w:rPr>
          <w:t>www.titanpools.com</w:t>
        </w:r>
      </w:hyperlink>
      <w:r w:rsidR="0093743C" w:rsidRPr="000F4CEB">
        <w:rPr>
          <w:rFonts w:eastAsia="Times New Roman" w:cs="Arial"/>
          <w:i/>
          <w:color w:val="0070C0"/>
          <w:sz w:val="24"/>
          <w:szCs w:val="24"/>
        </w:rPr>
        <w:t xml:space="preserve">) </w:t>
      </w:r>
      <w:r w:rsidRPr="000F4CEB">
        <w:rPr>
          <w:rFonts w:eastAsia="Times New Roman" w:cs="Arial"/>
          <w:i/>
          <w:color w:val="0070C0"/>
          <w:sz w:val="24"/>
          <w:szCs w:val="24"/>
        </w:rPr>
        <w:t xml:space="preserve">and be aware of the process that has to be followed to be </w:t>
      </w:r>
      <w:r w:rsidR="008728A4" w:rsidRPr="000F4CEB">
        <w:rPr>
          <w:rFonts w:eastAsia="Times New Roman" w:cs="Arial"/>
          <w:i/>
          <w:color w:val="0070C0"/>
          <w:sz w:val="24"/>
          <w:szCs w:val="24"/>
        </w:rPr>
        <w:t>eligible</w:t>
      </w:r>
      <w:r w:rsidRPr="000F4CEB">
        <w:rPr>
          <w:rFonts w:eastAsia="Times New Roman" w:cs="Arial"/>
          <w:i/>
          <w:color w:val="0070C0"/>
          <w:sz w:val="24"/>
          <w:szCs w:val="24"/>
        </w:rPr>
        <w:t xml:space="preserve"> for hire in 2019.</w:t>
      </w:r>
    </w:p>
    <w:p w:rsidR="008728A4" w:rsidRPr="00E2140F" w:rsidRDefault="008728A4" w:rsidP="00216C8C">
      <w:pPr>
        <w:shd w:val="clear" w:color="auto" w:fill="FFFFFF"/>
        <w:spacing w:after="0" w:line="240" w:lineRule="auto"/>
        <w:rPr>
          <w:rFonts w:eastAsia="Times New Roman" w:cs="Arial"/>
          <w:color w:val="222222"/>
          <w:sz w:val="24"/>
          <w:szCs w:val="24"/>
        </w:rPr>
      </w:pPr>
    </w:p>
    <w:p w:rsidR="008728A4" w:rsidRPr="00E2140F" w:rsidRDefault="0093743C" w:rsidP="00216C8C">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In </w:t>
      </w:r>
      <w:r w:rsidR="008728A4" w:rsidRPr="00E2140F">
        <w:rPr>
          <w:rFonts w:eastAsia="Times New Roman" w:cs="Arial"/>
          <w:color w:val="222222"/>
          <w:sz w:val="24"/>
          <w:szCs w:val="24"/>
        </w:rPr>
        <w:t xml:space="preserve">2018 we </w:t>
      </w:r>
      <w:r>
        <w:rPr>
          <w:rFonts w:eastAsia="Times New Roman" w:cs="Arial"/>
          <w:color w:val="222222"/>
          <w:sz w:val="24"/>
          <w:szCs w:val="24"/>
        </w:rPr>
        <w:t>were unable to use our electronic sign-</w:t>
      </w:r>
      <w:r w:rsidR="008728A4" w:rsidRPr="00E2140F">
        <w:rPr>
          <w:rFonts w:eastAsia="Times New Roman" w:cs="Arial"/>
          <w:color w:val="222222"/>
          <w:sz w:val="24"/>
          <w:szCs w:val="24"/>
        </w:rPr>
        <w:t>in process</w:t>
      </w:r>
      <w:r>
        <w:rPr>
          <w:rFonts w:eastAsia="Times New Roman" w:cs="Arial"/>
          <w:color w:val="222222"/>
          <w:sz w:val="24"/>
          <w:szCs w:val="24"/>
        </w:rPr>
        <w:t xml:space="preserve"> due to some </w:t>
      </w:r>
      <w:r w:rsidR="008728A4" w:rsidRPr="00E2140F">
        <w:rPr>
          <w:rFonts w:eastAsia="Times New Roman" w:cs="Arial"/>
          <w:color w:val="222222"/>
          <w:sz w:val="24"/>
          <w:szCs w:val="24"/>
        </w:rPr>
        <w:t xml:space="preserve">technical issues as well as </w:t>
      </w:r>
      <w:r>
        <w:rPr>
          <w:rFonts w:eastAsia="Times New Roman" w:cs="Arial"/>
          <w:color w:val="222222"/>
          <w:sz w:val="24"/>
          <w:szCs w:val="24"/>
        </w:rPr>
        <w:t>a lack of</w:t>
      </w:r>
      <w:r w:rsidR="008728A4" w:rsidRPr="00E2140F">
        <w:rPr>
          <w:rFonts w:eastAsia="Times New Roman" w:cs="Arial"/>
          <w:color w:val="222222"/>
          <w:sz w:val="24"/>
          <w:szCs w:val="24"/>
        </w:rPr>
        <w:t xml:space="preserve"> resources available to manage</w:t>
      </w:r>
      <w:r>
        <w:rPr>
          <w:rFonts w:eastAsia="Times New Roman" w:cs="Arial"/>
          <w:color w:val="222222"/>
          <w:sz w:val="24"/>
          <w:szCs w:val="24"/>
        </w:rPr>
        <w:t xml:space="preserve"> and keep the system functional.  However, a review of the manual sign-in sheet generally indicates </w:t>
      </w:r>
      <w:r w:rsidR="008728A4" w:rsidRPr="00E2140F">
        <w:rPr>
          <w:rFonts w:eastAsia="Times New Roman" w:cs="Arial"/>
          <w:color w:val="222222"/>
          <w:sz w:val="24"/>
          <w:szCs w:val="24"/>
        </w:rPr>
        <w:t xml:space="preserve">our usage was consistent with past years.  </w:t>
      </w:r>
    </w:p>
    <w:p w:rsidR="008728A4" w:rsidRPr="00E2140F" w:rsidRDefault="008728A4" w:rsidP="00216C8C">
      <w:pPr>
        <w:shd w:val="clear" w:color="auto" w:fill="FFFFFF"/>
        <w:spacing w:after="0" w:line="240" w:lineRule="auto"/>
        <w:rPr>
          <w:rFonts w:eastAsia="Times New Roman" w:cs="Arial"/>
          <w:color w:val="222222"/>
          <w:sz w:val="24"/>
          <w:szCs w:val="24"/>
        </w:rPr>
      </w:pPr>
    </w:p>
    <w:p w:rsidR="00216C8C" w:rsidRPr="000F4CEB" w:rsidRDefault="008728A4" w:rsidP="00216C8C">
      <w:pPr>
        <w:shd w:val="clear" w:color="auto" w:fill="FFFFFF"/>
        <w:spacing w:after="0" w:line="240" w:lineRule="auto"/>
        <w:rPr>
          <w:rFonts w:eastAsia="Times New Roman" w:cs="Arial"/>
          <w:i/>
          <w:color w:val="0070C0"/>
          <w:sz w:val="24"/>
          <w:szCs w:val="24"/>
        </w:rPr>
      </w:pPr>
      <w:r w:rsidRPr="000F4CEB">
        <w:rPr>
          <w:rFonts w:eastAsia="Times New Roman" w:cs="Arial"/>
          <w:i/>
          <w:color w:val="0070C0"/>
          <w:sz w:val="24"/>
          <w:szCs w:val="24"/>
        </w:rPr>
        <w:t xml:space="preserve">If you are interested in technology and would like to help us work on our </w:t>
      </w:r>
      <w:r w:rsidR="0093743C" w:rsidRPr="000F4CEB">
        <w:rPr>
          <w:rFonts w:eastAsia="Times New Roman" w:cs="Arial"/>
          <w:i/>
          <w:color w:val="0070C0"/>
          <w:sz w:val="24"/>
          <w:szCs w:val="24"/>
        </w:rPr>
        <w:t xml:space="preserve">pool </w:t>
      </w:r>
      <w:r w:rsidRPr="000F4CEB">
        <w:rPr>
          <w:rFonts w:eastAsia="Times New Roman" w:cs="Arial"/>
          <w:i/>
          <w:color w:val="0070C0"/>
          <w:sz w:val="24"/>
          <w:szCs w:val="24"/>
        </w:rPr>
        <w:t xml:space="preserve">access process </w:t>
      </w:r>
      <w:r w:rsidR="00530713" w:rsidRPr="000F4CEB">
        <w:rPr>
          <w:rFonts w:eastAsia="Times New Roman" w:cs="Arial"/>
          <w:i/>
          <w:color w:val="0070C0"/>
          <w:sz w:val="24"/>
          <w:szCs w:val="24"/>
        </w:rPr>
        <w:t>please</w:t>
      </w:r>
      <w:r w:rsidRPr="000F4CEB">
        <w:rPr>
          <w:rFonts w:eastAsia="Times New Roman" w:cs="Arial"/>
          <w:i/>
          <w:color w:val="0070C0"/>
          <w:sz w:val="24"/>
          <w:szCs w:val="24"/>
        </w:rPr>
        <w:t xml:space="preserve"> let us know</w:t>
      </w:r>
      <w:r w:rsidR="00530713" w:rsidRPr="000F4CEB">
        <w:rPr>
          <w:rFonts w:eastAsia="Times New Roman" w:cs="Arial"/>
          <w:i/>
          <w:color w:val="0070C0"/>
          <w:sz w:val="24"/>
          <w:szCs w:val="24"/>
        </w:rPr>
        <w:t>. T</w:t>
      </w:r>
      <w:r w:rsidRPr="000F4CEB">
        <w:rPr>
          <w:rFonts w:eastAsia="Times New Roman" w:cs="Arial"/>
          <w:i/>
          <w:color w:val="0070C0"/>
          <w:sz w:val="24"/>
          <w:szCs w:val="24"/>
        </w:rPr>
        <w:t>his cou</w:t>
      </w:r>
      <w:r w:rsidR="00530713" w:rsidRPr="000F4CEB">
        <w:rPr>
          <w:rFonts w:eastAsia="Times New Roman" w:cs="Arial"/>
          <w:i/>
          <w:color w:val="0070C0"/>
          <w:sz w:val="24"/>
          <w:szCs w:val="24"/>
        </w:rPr>
        <w:t>l</w:t>
      </w:r>
      <w:r w:rsidRPr="000F4CEB">
        <w:rPr>
          <w:rFonts w:eastAsia="Times New Roman" w:cs="Arial"/>
          <w:i/>
          <w:color w:val="0070C0"/>
          <w:sz w:val="24"/>
          <w:szCs w:val="24"/>
        </w:rPr>
        <w:t xml:space="preserve">d be a board position or </w:t>
      </w:r>
      <w:r w:rsidR="00530713" w:rsidRPr="000F4CEB">
        <w:rPr>
          <w:rFonts w:eastAsia="Times New Roman" w:cs="Arial"/>
          <w:i/>
          <w:color w:val="0070C0"/>
          <w:sz w:val="24"/>
          <w:szCs w:val="24"/>
        </w:rPr>
        <w:t>could</w:t>
      </w:r>
      <w:r w:rsidRPr="000F4CEB">
        <w:rPr>
          <w:rFonts w:eastAsia="Times New Roman" w:cs="Arial"/>
          <w:i/>
          <w:color w:val="0070C0"/>
          <w:sz w:val="24"/>
          <w:szCs w:val="24"/>
        </w:rPr>
        <w:t xml:space="preserve"> be a </w:t>
      </w:r>
      <w:r w:rsidR="00530713" w:rsidRPr="000F4CEB">
        <w:rPr>
          <w:rFonts w:eastAsia="Times New Roman" w:cs="Arial"/>
          <w:i/>
          <w:color w:val="0070C0"/>
          <w:sz w:val="24"/>
          <w:szCs w:val="24"/>
        </w:rPr>
        <w:t>volunteer</w:t>
      </w:r>
      <w:r w:rsidRPr="000F4CEB">
        <w:rPr>
          <w:rFonts w:eastAsia="Times New Roman" w:cs="Arial"/>
          <w:i/>
          <w:color w:val="0070C0"/>
          <w:sz w:val="24"/>
          <w:szCs w:val="24"/>
        </w:rPr>
        <w:t xml:space="preserve"> </w:t>
      </w:r>
      <w:r w:rsidR="00530713" w:rsidRPr="000F4CEB">
        <w:rPr>
          <w:rFonts w:eastAsia="Times New Roman" w:cs="Arial"/>
          <w:i/>
          <w:color w:val="0070C0"/>
          <w:sz w:val="24"/>
          <w:szCs w:val="24"/>
        </w:rPr>
        <w:t>position</w:t>
      </w:r>
      <w:r w:rsidRPr="000F4CEB">
        <w:rPr>
          <w:rFonts w:eastAsia="Times New Roman" w:cs="Arial"/>
          <w:i/>
          <w:color w:val="0070C0"/>
          <w:sz w:val="24"/>
          <w:szCs w:val="24"/>
        </w:rPr>
        <w:t xml:space="preserve"> outside of the board.</w:t>
      </w:r>
      <w:r w:rsidR="00216C8C" w:rsidRPr="000F4CEB">
        <w:rPr>
          <w:rFonts w:eastAsia="Times New Roman" w:cs="Arial"/>
          <w:i/>
          <w:color w:val="0070C0"/>
          <w:sz w:val="24"/>
          <w:szCs w:val="24"/>
        </w:rPr>
        <w:t xml:space="preserve"> </w:t>
      </w:r>
    </w:p>
    <w:p w:rsidR="00530713" w:rsidRDefault="00530713" w:rsidP="00216C8C">
      <w:pPr>
        <w:shd w:val="clear" w:color="auto" w:fill="FFFFFF"/>
        <w:spacing w:after="0" w:line="240" w:lineRule="auto"/>
        <w:rPr>
          <w:rFonts w:ascii="Helvetica" w:eastAsia="Times New Roman" w:hAnsi="Helvetica" w:cs="Times New Roman"/>
          <w:color w:val="222222"/>
          <w:sz w:val="24"/>
          <w:szCs w:val="24"/>
        </w:rPr>
      </w:pPr>
    </w:p>
    <w:p w:rsidR="00530713" w:rsidRDefault="00E2140F" w:rsidP="00216C8C">
      <w:pPr>
        <w:shd w:val="clear" w:color="auto" w:fill="FFFFFF"/>
        <w:spacing w:after="0" w:line="240" w:lineRule="auto"/>
        <w:rPr>
          <w:rFonts w:eastAsia="Times New Roman" w:cs="Arial"/>
          <w:b/>
          <w:color w:val="222222"/>
          <w:sz w:val="28"/>
          <w:szCs w:val="28"/>
        </w:rPr>
      </w:pPr>
      <w:r w:rsidRPr="00E2140F">
        <w:rPr>
          <w:rFonts w:eastAsia="Times New Roman" w:cs="Arial"/>
          <w:b/>
          <w:color w:val="222222"/>
          <w:sz w:val="28"/>
          <w:szCs w:val="28"/>
        </w:rPr>
        <w:t>Finance:</w:t>
      </w:r>
    </w:p>
    <w:p w:rsidR="007137CA" w:rsidRDefault="007137CA" w:rsidP="00216C8C">
      <w:pPr>
        <w:shd w:val="clear" w:color="auto" w:fill="FFFFFF"/>
        <w:spacing w:after="0" w:line="240" w:lineRule="auto"/>
        <w:rPr>
          <w:rFonts w:eastAsia="Times New Roman" w:cs="Arial"/>
          <w:b/>
          <w:color w:val="222222"/>
          <w:sz w:val="28"/>
          <w:szCs w:val="28"/>
        </w:rPr>
      </w:pPr>
    </w:p>
    <w:p w:rsidR="007137CA" w:rsidRPr="007137CA" w:rsidRDefault="007137CA" w:rsidP="00216C8C">
      <w:pPr>
        <w:shd w:val="clear" w:color="auto" w:fill="FFFFFF"/>
        <w:spacing w:after="0" w:line="240" w:lineRule="auto"/>
        <w:rPr>
          <w:rFonts w:eastAsia="Times New Roman" w:cs="Arial"/>
          <w:color w:val="222222"/>
          <w:sz w:val="24"/>
          <w:szCs w:val="24"/>
        </w:rPr>
      </w:pPr>
      <w:r w:rsidRPr="007137CA">
        <w:rPr>
          <w:rFonts w:eastAsia="Times New Roman" w:cs="Arial"/>
          <w:color w:val="222222"/>
          <w:sz w:val="24"/>
          <w:szCs w:val="24"/>
        </w:rPr>
        <w:t xml:space="preserve">Our 2018 </w:t>
      </w:r>
      <w:r w:rsidR="0008687A" w:rsidRPr="007137CA">
        <w:rPr>
          <w:rFonts w:eastAsia="Times New Roman" w:cs="Arial"/>
          <w:color w:val="222222"/>
          <w:sz w:val="24"/>
          <w:szCs w:val="24"/>
        </w:rPr>
        <w:t>financials</w:t>
      </w:r>
      <w:r w:rsidRPr="007137CA">
        <w:rPr>
          <w:rFonts w:eastAsia="Times New Roman" w:cs="Arial"/>
          <w:color w:val="222222"/>
          <w:sz w:val="24"/>
          <w:szCs w:val="24"/>
        </w:rPr>
        <w:t xml:space="preserve"> were very strong due to our </w:t>
      </w:r>
      <w:r w:rsidR="0008687A" w:rsidRPr="007137CA">
        <w:rPr>
          <w:rFonts w:eastAsia="Times New Roman" w:cs="Arial"/>
          <w:color w:val="222222"/>
          <w:sz w:val="24"/>
          <w:szCs w:val="24"/>
        </w:rPr>
        <w:t>assessment</w:t>
      </w:r>
      <w:r w:rsidRPr="007137CA">
        <w:rPr>
          <w:rFonts w:eastAsia="Times New Roman" w:cs="Arial"/>
          <w:color w:val="222222"/>
          <w:sz w:val="24"/>
          <w:szCs w:val="24"/>
        </w:rPr>
        <w:t>, no major issues</w:t>
      </w:r>
      <w:r w:rsidR="00442426">
        <w:rPr>
          <w:rFonts w:eastAsia="Times New Roman" w:cs="Arial"/>
          <w:color w:val="222222"/>
          <w:sz w:val="24"/>
          <w:szCs w:val="24"/>
        </w:rPr>
        <w:t xml:space="preserve"> or breakdowns,</w:t>
      </w:r>
      <w:r w:rsidRPr="007137CA">
        <w:rPr>
          <w:rFonts w:eastAsia="Times New Roman" w:cs="Arial"/>
          <w:color w:val="222222"/>
          <w:sz w:val="24"/>
          <w:szCs w:val="24"/>
        </w:rPr>
        <w:t xml:space="preserve"> and robust membership</w:t>
      </w:r>
      <w:r w:rsidR="0008687A">
        <w:rPr>
          <w:rFonts w:eastAsia="Times New Roman" w:cs="Arial"/>
          <w:color w:val="222222"/>
          <w:sz w:val="24"/>
          <w:szCs w:val="24"/>
        </w:rPr>
        <w:t>. B</w:t>
      </w:r>
      <w:r w:rsidRPr="007137CA">
        <w:rPr>
          <w:rFonts w:eastAsia="Times New Roman" w:cs="Arial"/>
          <w:color w:val="222222"/>
          <w:sz w:val="24"/>
          <w:szCs w:val="24"/>
        </w:rPr>
        <w:t>elow are a few o</w:t>
      </w:r>
      <w:r w:rsidR="0008687A">
        <w:rPr>
          <w:rFonts w:eastAsia="Times New Roman" w:cs="Arial"/>
          <w:color w:val="222222"/>
          <w:sz w:val="24"/>
          <w:szCs w:val="24"/>
        </w:rPr>
        <w:t xml:space="preserve">f </w:t>
      </w:r>
      <w:r w:rsidRPr="007137CA">
        <w:rPr>
          <w:rFonts w:eastAsia="Times New Roman" w:cs="Arial"/>
          <w:color w:val="222222"/>
          <w:sz w:val="24"/>
          <w:szCs w:val="24"/>
        </w:rPr>
        <w:t xml:space="preserve">our </w:t>
      </w:r>
      <w:r w:rsidR="0008687A" w:rsidRPr="007137CA">
        <w:rPr>
          <w:rFonts w:eastAsia="Times New Roman" w:cs="Arial"/>
          <w:color w:val="222222"/>
          <w:sz w:val="24"/>
          <w:szCs w:val="24"/>
        </w:rPr>
        <w:t>highlights</w:t>
      </w:r>
      <w:r w:rsidR="0008687A">
        <w:rPr>
          <w:rFonts w:eastAsia="Times New Roman" w:cs="Arial"/>
          <w:color w:val="222222"/>
          <w:sz w:val="24"/>
          <w:szCs w:val="24"/>
        </w:rPr>
        <w:t xml:space="preserve">, </w:t>
      </w:r>
      <w:r w:rsidRPr="007137CA">
        <w:rPr>
          <w:rFonts w:eastAsia="Times New Roman" w:cs="Arial"/>
          <w:color w:val="222222"/>
          <w:sz w:val="24"/>
          <w:szCs w:val="24"/>
        </w:rPr>
        <w:t xml:space="preserve">a summary of our </w:t>
      </w:r>
      <w:r w:rsidR="0008687A" w:rsidRPr="007137CA">
        <w:rPr>
          <w:rFonts w:eastAsia="Times New Roman" w:cs="Arial"/>
          <w:color w:val="222222"/>
          <w:sz w:val="24"/>
          <w:szCs w:val="24"/>
        </w:rPr>
        <w:t>financial</w:t>
      </w:r>
      <w:r w:rsidRPr="007137CA">
        <w:rPr>
          <w:rFonts w:eastAsia="Times New Roman" w:cs="Arial"/>
          <w:color w:val="222222"/>
          <w:sz w:val="24"/>
          <w:szCs w:val="24"/>
        </w:rPr>
        <w:t xml:space="preserve"> position</w:t>
      </w:r>
      <w:r w:rsidR="00442426">
        <w:rPr>
          <w:rFonts w:eastAsia="Times New Roman" w:cs="Arial"/>
          <w:color w:val="222222"/>
          <w:sz w:val="24"/>
          <w:szCs w:val="24"/>
        </w:rPr>
        <w:t>,</w:t>
      </w:r>
      <w:r w:rsidR="0008687A">
        <w:rPr>
          <w:rFonts w:eastAsia="Times New Roman" w:cs="Arial"/>
          <w:color w:val="222222"/>
          <w:sz w:val="24"/>
          <w:szCs w:val="24"/>
        </w:rPr>
        <w:t xml:space="preserve"> and our </w:t>
      </w:r>
      <w:r w:rsidRPr="007137CA">
        <w:rPr>
          <w:rFonts w:eastAsia="Times New Roman" w:cs="Arial"/>
          <w:color w:val="222222"/>
          <w:sz w:val="24"/>
          <w:szCs w:val="24"/>
        </w:rPr>
        <w:t xml:space="preserve">detailed statement of activities. </w:t>
      </w:r>
    </w:p>
    <w:p w:rsidR="00E2140F" w:rsidRPr="007137CA" w:rsidRDefault="00E2140F" w:rsidP="00216C8C">
      <w:pPr>
        <w:shd w:val="clear" w:color="auto" w:fill="FFFFFF"/>
        <w:spacing w:after="0" w:line="240" w:lineRule="auto"/>
        <w:rPr>
          <w:rFonts w:eastAsia="Times New Roman" w:cs="Arial"/>
          <w:color w:val="222222"/>
          <w:sz w:val="24"/>
          <w:szCs w:val="24"/>
        </w:rPr>
      </w:pPr>
    </w:p>
    <w:p w:rsidR="007137CA" w:rsidRDefault="007137CA" w:rsidP="007137CA">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Current Checking/Savings account balance is $73K, up from $57K in 2017</w:t>
      </w:r>
    </w:p>
    <w:p w:rsidR="007137CA" w:rsidRDefault="007137CA" w:rsidP="007137CA">
      <w:pPr>
        <w:pStyle w:val="ListParagraph"/>
        <w:shd w:val="clear" w:color="auto" w:fill="FFFFFF"/>
        <w:spacing w:after="0" w:line="240" w:lineRule="auto"/>
        <w:rPr>
          <w:rFonts w:ascii="Arial" w:eastAsia="Times New Roman" w:hAnsi="Arial" w:cs="Arial"/>
          <w:color w:val="222222"/>
          <w:sz w:val="24"/>
          <w:szCs w:val="24"/>
        </w:rPr>
      </w:pPr>
    </w:p>
    <w:p w:rsidR="007137CA" w:rsidRDefault="00442426" w:rsidP="007137CA">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Our l</w:t>
      </w:r>
      <w:r w:rsidR="007137CA">
        <w:rPr>
          <w:rFonts w:ascii="Arial" w:eastAsia="Times New Roman" w:hAnsi="Arial" w:cs="Arial"/>
          <w:color w:val="222222"/>
          <w:sz w:val="24"/>
          <w:szCs w:val="24"/>
        </w:rPr>
        <w:t xml:space="preserve">ast </w:t>
      </w:r>
      <w:r>
        <w:rPr>
          <w:rFonts w:ascii="Arial" w:eastAsia="Times New Roman" w:hAnsi="Arial" w:cs="Arial"/>
          <w:color w:val="222222"/>
          <w:sz w:val="24"/>
          <w:szCs w:val="24"/>
        </w:rPr>
        <w:t xml:space="preserve">bond holder was fully paid </w:t>
      </w:r>
      <w:r w:rsidR="007137CA">
        <w:rPr>
          <w:rFonts w:ascii="Arial" w:eastAsia="Times New Roman" w:hAnsi="Arial" w:cs="Arial"/>
          <w:color w:val="222222"/>
          <w:sz w:val="24"/>
          <w:szCs w:val="24"/>
        </w:rPr>
        <w:t>in July 2018 ($30K)</w:t>
      </w:r>
    </w:p>
    <w:p w:rsidR="007137CA" w:rsidRPr="007137CA" w:rsidRDefault="007137CA" w:rsidP="007137CA">
      <w:pPr>
        <w:pStyle w:val="ListParagraph"/>
        <w:rPr>
          <w:rFonts w:ascii="Arial" w:eastAsia="Times New Roman" w:hAnsi="Arial" w:cs="Arial"/>
          <w:color w:val="222222"/>
          <w:sz w:val="24"/>
          <w:szCs w:val="24"/>
        </w:rPr>
      </w:pPr>
    </w:p>
    <w:p w:rsidR="007137CA" w:rsidRDefault="007137CA" w:rsidP="007137CA">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Principal balances of loans total $160K, this is down from $193K in 2017</w:t>
      </w:r>
    </w:p>
    <w:p w:rsidR="007137CA" w:rsidRDefault="007137CA" w:rsidP="007137CA">
      <w:pPr>
        <w:pStyle w:val="ListParagraph"/>
        <w:numPr>
          <w:ilvl w:val="1"/>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Restructured main loan in 2017 (Eagle Bank - $140K remaining)</w:t>
      </w:r>
    </w:p>
    <w:p w:rsidR="007137CA" w:rsidRDefault="007137CA" w:rsidP="007137CA">
      <w:pPr>
        <w:pStyle w:val="ListParagraph"/>
        <w:numPr>
          <w:ilvl w:val="1"/>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Second loan will pay off in 2019 (Eagle Bank - $20K remaining)</w:t>
      </w:r>
    </w:p>
    <w:p w:rsidR="007137CA" w:rsidRPr="007137CA" w:rsidRDefault="007137CA" w:rsidP="007137CA">
      <w:pPr>
        <w:pStyle w:val="ListParagraph"/>
        <w:shd w:val="clear" w:color="auto" w:fill="FFFFFF"/>
        <w:spacing w:after="0" w:line="240" w:lineRule="auto"/>
        <w:ind w:left="1440"/>
        <w:rPr>
          <w:rFonts w:ascii="Arial" w:eastAsia="Times New Roman" w:hAnsi="Arial" w:cs="Arial"/>
          <w:color w:val="222222"/>
          <w:sz w:val="24"/>
          <w:szCs w:val="24"/>
        </w:rPr>
      </w:pPr>
      <w:r>
        <w:rPr>
          <w:rFonts w:ascii="Arial" w:eastAsia="Times New Roman" w:hAnsi="Arial" w:cs="Arial"/>
          <w:color w:val="222222"/>
          <w:sz w:val="24"/>
          <w:szCs w:val="24"/>
        </w:rPr>
        <w:t xml:space="preserve"> </w:t>
      </w:r>
    </w:p>
    <w:p w:rsidR="007137CA" w:rsidRPr="007137CA" w:rsidRDefault="007137CA" w:rsidP="007137CA">
      <w:pPr>
        <w:kinsoku w:val="0"/>
        <w:overflowPunct w:val="0"/>
        <w:spacing w:after="0" w:line="240" w:lineRule="auto"/>
        <w:contextualSpacing/>
        <w:jc w:val="both"/>
        <w:textAlignment w:val="baseline"/>
        <w:rPr>
          <w:rFonts w:ascii="Times New Roman" w:eastAsia="Times New Roman" w:hAnsi="Times New Roman" w:cs="Times New Roman"/>
          <w:sz w:val="28"/>
          <w:szCs w:val="24"/>
        </w:rPr>
      </w:pPr>
    </w:p>
    <w:p w:rsidR="007137CA" w:rsidRDefault="007137CA" w:rsidP="00216C8C">
      <w:pPr>
        <w:shd w:val="clear" w:color="auto" w:fill="FFFFFF"/>
        <w:spacing w:after="0" w:line="240" w:lineRule="auto"/>
        <w:rPr>
          <w:rFonts w:eastAsia="Times New Roman" w:cs="Arial"/>
          <w:b/>
          <w:color w:val="222222"/>
          <w:sz w:val="28"/>
          <w:szCs w:val="28"/>
        </w:rPr>
      </w:pPr>
    </w:p>
    <w:p w:rsidR="00026121" w:rsidRPr="00E2140F" w:rsidRDefault="00026121" w:rsidP="00216C8C">
      <w:pPr>
        <w:shd w:val="clear" w:color="auto" w:fill="FFFFFF"/>
        <w:spacing w:after="0" w:line="240" w:lineRule="auto"/>
        <w:rPr>
          <w:rFonts w:eastAsia="Times New Roman" w:cs="Arial"/>
          <w:b/>
          <w:color w:val="222222"/>
          <w:sz w:val="28"/>
          <w:szCs w:val="28"/>
        </w:rPr>
      </w:pPr>
    </w:p>
    <w:tbl>
      <w:tblPr>
        <w:tblW w:w="4580" w:type="dxa"/>
        <w:tblCellMar>
          <w:left w:w="0" w:type="dxa"/>
          <w:right w:w="0" w:type="dxa"/>
        </w:tblCellMar>
        <w:tblLook w:val="0600" w:firstRow="0" w:lastRow="0" w:firstColumn="0" w:lastColumn="0" w:noHBand="1" w:noVBand="1"/>
      </w:tblPr>
      <w:tblGrid>
        <w:gridCol w:w="3111"/>
        <w:gridCol w:w="1469"/>
      </w:tblGrid>
      <w:tr w:rsidR="0047136C" w:rsidRPr="004273D3" w:rsidTr="00B76420">
        <w:trPr>
          <w:trHeight w:val="299"/>
        </w:trPr>
        <w:tc>
          <w:tcPr>
            <w:tcW w:w="4580" w:type="dxa"/>
            <w:gridSpan w:val="2"/>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jc w:val="center"/>
              <w:textAlignment w:val="bottom"/>
              <w:rPr>
                <w:rFonts w:eastAsia="Times New Roman" w:cs="Arial"/>
                <w:sz w:val="22"/>
              </w:rPr>
            </w:pPr>
            <w:r w:rsidRPr="004273D3">
              <w:rPr>
                <w:rFonts w:eastAsia="Times New Roman" w:cs="Arial"/>
                <w:color w:val="000000" w:themeColor="dark1"/>
                <w:kern w:val="24"/>
                <w:sz w:val="22"/>
              </w:rPr>
              <w:t>Virginia Hills Club, Inc.</w:t>
            </w:r>
          </w:p>
        </w:tc>
      </w:tr>
      <w:tr w:rsidR="0047136C" w:rsidRPr="004273D3" w:rsidTr="00B76420">
        <w:trPr>
          <w:trHeight w:val="299"/>
        </w:trPr>
        <w:tc>
          <w:tcPr>
            <w:tcW w:w="4580" w:type="dxa"/>
            <w:gridSpan w:val="2"/>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jc w:val="center"/>
              <w:textAlignment w:val="bottom"/>
              <w:rPr>
                <w:rFonts w:eastAsia="Times New Roman" w:cs="Arial"/>
                <w:sz w:val="22"/>
              </w:rPr>
            </w:pPr>
            <w:r w:rsidRPr="004273D3">
              <w:rPr>
                <w:rFonts w:eastAsia="Times New Roman" w:cs="Arial"/>
                <w:color w:val="000000" w:themeColor="dark1"/>
                <w:kern w:val="24"/>
                <w:sz w:val="22"/>
              </w:rPr>
              <w:t>Statement of Financial Position</w:t>
            </w:r>
          </w:p>
        </w:tc>
      </w:tr>
      <w:tr w:rsidR="0047136C" w:rsidRPr="004273D3" w:rsidTr="00B76420">
        <w:trPr>
          <w:trHeight w:val="249"/>
        </w:trPr>
        <w:tc>
          <w:tcPr>
            <w:tcW w:w="4580" w:type="dxa"/>
            <w:gridSpan w:val="2"/>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jc w:val="center"/>
              <w:textAlignment w:val="bottom"/>
              <w:rPr>
                <w:rFonts w:eastAsia="Times New Roman" w:cs="Arial"/>
                <w:sz w:val="22"/>
              </w:rPr>
            </w:pPr>
            <w:r w:rsidRPr="004273D3">
              <w:rPr>
                <w:rFonts w:eastAsia="Times New Roman" w:cs="Arial"/>
                <w:color w:val="000000" w:themeColor="dark1"/>
                <w:kern w:val="24"/>
                <w:sz w:val="22"/>
              </w:rPr>
              <w:t>As of October 17, 2018</w:t>
            </w:r>
          </w:p>
        </w:tc>
      </w:tr>
      <w:tr w:rsidR="0047136C" w:rsidRPr="004273D3" w:rsidTr="00B76420">
        <w:trPr>
          <w:trHeight w:val="249"/>
        </w:trPr>
        <w:tc>
          <w:tcPr>
            <w:tcW w:w="3111"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rPr>
                <w:rFonts w:eastAsia="Times New Roman" w:cs="Arial"/>
                <w:sz w:val="22"/>
              </w:rPr>
            </w:pPr>
          </w:p>
        </w:tc>
        <w:tc>
          <w:tcPr>
            <w:tcW w:w="1469"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rPr>
                <w:rFonts w:eastAsia="Times New Roman" w:cs="Arial"/>
                <w:sz w:val="22"/>
              </w:rPr>
            </w:pPr>
          </w:p>
        </w:tc>
      </w:tr>
      <w:tr w:rsidR="0047136C" w:rsidRPr="004273D3" w:rsidTr="00B76420">
        <w:trPr>
          <w:trHeight w:val="249"/>
        </w:trPr>
        <w:tc>
          <w:tcPr>
            <w:tcW w:w="3111"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rPr>
                <w:rFonts w:eastAsia="Times New Roman" w:cs="Arial"/>
                <w:sz w:val="22"/>
              </w:rPr>
            </w:pPr>
          </w:p>
        </w:tc>
        <w:tc>
          <w:tcPr>
            <w:tcW w:w="1469"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jc w:val="center"/>
              <w:textAlignment w:val="bottom"/>
              <w:rPr>
                <w:rFonts w:eastAsia="Times New Roman" w:cs="Arial"/>
                <w:sz w:val="22"/>
              </w:rPr>
            </w:pPr>
          </w:p>
        </w:tc>
      </w:tr>
      <w:tr w:rsidR="0047136C" w:rsidRPr="004273D3" w:rsidTr="00B76420">
        <w:trPr>
          <w:trHeight w:val="249"/>
        </w:trPr>
        <w:tc>
          <w:tcPr>
            <w:tcW w:w="3111"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textAlignment w:val="bottom"/>
              <w:rPr>
                <w:rFonts w:eastAsia="Times New Roman" w:cs="Arial"/>
                <w:sz w:val="22"/>
              </w:rPr>
            </w:pPr>
            <w:r>
              <w:rPr>
                <w:rFonts w:eastAsia="Times New Roman" w:cs="Arial"/>
                <w:b/>
                <w:bCs/>
                <w:color w:val="000000" w:themeColor="dark1"/>
                <w:kern w:val="24"/>
                <w:sz w:val="22"/>
              </w:rPr>
              <w:t>Assets</w:t>
            </w:r>
          </w:p>
        </w:tc>
        <w:tc>
          <w:tcPr>
            <w:tcW w:w="1469"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rPr>
                <w:rFonts w:eastAsia="Times New Roman" w:cs="Arial"/>
                <w:sz w:val="22"/>
              </w:rPr>
            </w:pPr>
          </w:p>
        </w:tc>
      </w:tr>
      <w:tr w:rsidR="0047136C" w:rsidRPr="004273D3" w:rsidTr="00B76420">
        <w:trPr>
          <w:trHeight w:val="249"/>
        </w:trPr>
        <w:tc>
          <w:tcPr>
            <w:tcW w:w="3111"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textAlignment w:val="bottom"/>
              <w:rPr>
                <w:rFonts w:eastAsia="Times New Roman" w:cs="Arial"/>
                <w:sz w:val="22"/>
              </w:rPr>
            </w:pPr>
            <w:r w:rsidRPr="004273D3">
              <w:rPr>
                <w:rFonts w:eastAsia="Times New Roman" w:cs="Arial"/>
                <w:color w:val="000000" w:themeColor="dark1"/>
                <w:kern w:val="24"/>
                <w:sz w:val="22"/>
              </w:rPr>
              <w:t xml:space="preserve"> Current Assets</w:t>
            </w:r>
          </w:p>
        </w:tc>
        <w:tc>
          <w:tcPr>
            <w:tcW w:w="1469"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rPr>
                <w:rFonts w:eastAsia="Times New Roman" w:cs="Arial"/>
                <w:sz w:val="22"/>
              </w:rPr>
            </w:pPr>
          </w:p>
        </w:tc>
      </w:tr>
      <w:tr w:rsidR="0047136C" w:rsidRPr="004273D3" w:rsidTr="00B76420">
        <w:trPr>
          <w:trHeight w:val="249"/>
        </w:trPr>
        <w:tc>
          <w:tcPr>
            <w:tcW w:w="3111"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textAlignment w:val="bottom"/>
              <w:rPr>
                <w:rFonts w:eastAsia="Times New Roman" w:cs="Arial"/>
                <w:sz w:val="22"/>
              </w:rPr>
            </w:pPr>
            <w:r w:rsidRPr="004273D3">
              <w:rPr>
                <w:rFonts w:eastAsia="Times New Roman" w:cs="Arial"/>
                <w:color w:val="000000" w:themeColor="dark1"/>
                <w:kern w:val="24"/>
                <w:sz w:val="22"/>
              </w:rPr>
              <w:t xml:space="preserve">   Bank Accounts</w:t>
            </w:r>
          </w:p>
        </w:tc>
        <w:tc>
          <w:tcPr>
            <w:tcW w:w="1469"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rPr>
                <w:rFonts w:eastAsia="Times New Roman" w:cs="Arial"/>
                <w:sz w:val="22"/>
              </w:rPr>
            </w:pPr>
          </w:p>
        </w:tc>
      </w:tr>
      <w:tr w:rsidR="0047136C" w:rsidRPr="004273D3" w:rsidTr="00B76420">
        <w:trPr>
          <w:trHeight w:val="249"/>
        </w:trPr>
        <w:tc>
          <w:tcPr>
            <w:tcW w:w="3111"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textAlignment w:val="bottom"/>
              <w:rPr>
                <w:rFonts w:eastAsia="Times New Roman" w:cs="Arial"/>
                <w:sz w:val="22"/>
              </w:rPr>
            </w:pPr>
            <w:r w:rsidRPr="004273D3">
              <w:rPr>
                <w:rFonts w:eastAsia="Times New Roman" w:cs="Arial"/>
                <w:color w:val="000000" w:themeColor="dark1"/>
                <w:kern w:val="24"/>
                <w:sz w:val="22"/>
              </w:rPr>
              <w:t xml:space="preserve">     </w:t>
            </w:r>
            <w:r>
              <w:rPr>
                <w:rFonts w:eastAsia="Times New Roman" w:cs="Arial"/>
                <w:color w:val="000000" w:themeColor="dark1"/>
                <w:kern w:val="24"/>
                <w:sz w:val="22"/>
              </w:rPr>
              <w:t xml:space="preserve"> </w:t>
            </w:r>
            <w:r w:rsidRPr="004273D3">
              <w:rPr>
                <w:rFonts w:eastAsia="Times New Roman" w:cs="Arial"/>
                <w:color w:val="000000" w:themeColor="dark1"/>
                <w:kern w:val="24"/>
                <w:sz w:val="22"/>
              </w:rPr>
              <w:t>Capital One Bank</w:t>
            </w:r>
          </w:p>
        </w:tc>
        <w:tc>
          <w:tcPr>
            <w:tcW w:w="1469"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jc w:val="right"/>
              <w:textAlignment w:val="bottom"/>
              <w:rPr>
                <w:rFonts w:eastAsia="Times New Roman" w:cs="Arial"/>
                <w:sz w:val="22"/>
              </w:rPr>
            </w:pPr>
            <w:r w:rsidRPr="004273D3">
              <w:rPr>
                <w:rFonts w:eastAsia="Times New Roman" w:cs="Arial"/>
                <w:color w:val="000000" w:themeColor="dark1"/>
                <w:kern w:val="24"/>
                <w:sz w:val="22"/>
              </w:rPr>
              <w:t xml:space="preserve">62,526.91  </w:t>
            </w:r>
          </w:p>
        </w:tc>
      </w:tr>
      <w:tr w:rsidR="0047136C" w:rsidRPr="004273D3" w:rsidTr="00B76420">
        <w:trPr>
          <w:trHeight w:val="249"/>
        </w:trPr>
        <w:tc>
          <w:tcPr>
            <w:tcW w:w="3111"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textAlignment w:val="bottom"/>
              <w:rPr>
                <w:rFonts w:eastAsia="Times New Roman" w:cs="Arial"/>
                <w:sz w:val="22"/>
              </w:rPr>
            </w:pPr>
            <w:r>
              <w:rPr>
                <w:rFonts w:eastAsia="Times New Roman" w:cs="Arial"/>
                <w:color w:val="000000" w:themeColor="dark1"/>
                <w:kern w:val="24"/>
                <w:sz w:val="22"/>
              </w:rPr>
              <w:t xml:space="preserve">      </w:t>
            </w:r>
            <w:r w:rsidRPr="004273D3">
              <w:rPr>
                <w:rFonts w:eastAsia="Times New Roman" w:cs="Arial"/>
                <w:color w:val="000000" w:themeColor="dark1"/>
                <w:kern w:val="24"/>
                <w:sz w:val="22"/>
              </w:rPr>
              <w:t>Eagle Bank - Saving</w:t>
            </w:r>
          </w:p>
        </w:tc>
        <w:tc>
          <w:tcPr>
            <w:tcW w:w="1469"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jc w:val="right"/>
              <w:textAlignment w:val="bottom"/>
              <w:rPr>
                <w:rFonts w:eastAsia="Times New Roman" w:cs="Arial"/>
                <w:sz w:val="22"/>
              </w:rPr>
            </w:pPr>
            <w:r w:rsidRPr="004273D3">
              <w:rPr>
                <w:rFonts w:eastAsia="Times New Roman" w:cs="Arial"/>
                <w:color w:val="000000" w:themeColor="dark1"/>
                <w:kern w:val="24"/>
                <w:sz w:val="22"/>
              </w:rPr>
              <w:t xml:space="preserve">10,583.84 </w:t>
            </w:r>
          </w:p>
        </w:tc>
      </w:tr>
      <w:tr w:rsidR="0047136C" w:rsidRPr="004273D3" w:rsidTr="00B76420">
        <w:trPr>
          <w:trHeight w:val="183"/>
        </w:trPr>
        <w:tc>
          <w:tcPr>
            <w:tcW w:w="3111"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textAlignment w:val="bottom"/>
              <w:rPr>
                <w:rFonts w:eastAsia="Times New Roman" w:cs="Arial"/>
                <w:sz w:val="22"/>
              </w:rPr>
            </w:pPr>
            <w:r w:rsidRPr="004273D3">
              <w:rPr>
                <w:rFonts w:eastAsia="Times New Roman" w:cs="Arial"/>
                <w:color w:val="000000" w:themeColor="dark1"/>
                <w:kern w:val="24"/>
                <w:sz w:val="22"/>
              </w:rPr>
              <w:t xml:space="preserve">      Total Bank Accounts</w:t>
            </w:r>
          </w:p>
        </w:tc>
        <w:tc>
          <w:tcPr>
            <w:tcW w:w="1469"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jc w:val="right"/>
              <w:textAlignment w:val="bottom"/>
              <w:rPr>
                <w:rFonts w:eastAsia="Times New Roman" w:cs="Arial"/>
                <w:sz w:val="22"/>
              </w:rPr>
            </w:pPr>
            <w:r>
              <w:rPr>
                <w:rFonts w:eastAsia="Times New Roman" w:cs="Arial"/>
                <w:color w:val="000000" w:themeColor="dark1"/>
                <w:kern w:val="24"/>
                <w:sz w:val="22"/>
              </w:rPr>
              <w:t xml:space="preserve">$ </w:t>
            </w:r>
            <w:r w:rsidRPr="004273D3">
              <w:rPr>
                <w:rFonts w:eastAsia="Times New Roman" w:cs="Arial"/>
                <w:color w:val="000000" w:themeColor="dark1"/>
                <w:kern w:val="24"/>
                <w:sz w:val="22"/>
              </w:rPr>
              <w:t>73,110.75</w:t>
            </w:r>
          </w:p>
        </w:tc>
      </w:tr>
      <w:tr w:rsidR="0047136C" w:rsidRPr="004273D3" w:rsidTr="00B76420">
        <w:trPr>
          <w:trHeight w:val="249"/>
        </w:trPr>
        <w:tc>
          <w:tcPr>
            <w:tcW w:w="3111"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textAlignment w:val="bottom"/>
              <w:rPr>
                <w:rFonts w:eastAsia="Times New Roman" w:cs="Arial"/>
                <w:sz w:val="22"/>
              </w:rPr>
            </w:pPr>
            <w:r w:rsidRPr="004273D3">
              <w:rPr>
                <w:rFonts w:eastAsia="Times New Roman" w:cs="Arial"/>
                <w:color w:val="000000" w:themeColor="dark1"/>
                <w:kern w:val="24"/>
                <w:sz w:val="22"/>
              </w:rPr>
              <w:t xml:space="preserve">      Other Current Assets</w:t>
            </w:r>
          </w:p>
        </w:tc>
        <w:tc>
          <w:tcPr>
            <w:tcW w:w="1469"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rPr>
                <w:rFonts w:eastAsia="Times New Roman" w:cs="Arial"/>
                <w:sz w:val="22"/>
              </w:rPr>
            </w:pPr>
          </w:p>
        </w:tc>
      </w:tr>
      <w:tr w:rsidR="0047136C" w:rsidRPr="004273D3" w:rsidTr="00B76420">
        <w:trPr>
          <w:trHeight w:val="353"/>
        </w:trPr>
        <w:tc>
          <w:tcPr>
            <w:tcW w:w="3111"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textAlignment w:val="bottom"/>
              <w:rPr>
                <w:rFonts w:eastAsia="Times New Roman" w:cs="Arial"/>
                <w:sz w:val="22"/>
              </w:rPr>
            </w:pPr>
            <w:r>
              <w:rPr>
                <w:rFonts w:eastAsia="Times New Roman" w:cs="Arial"/>
                <w:color w:val="000000" w:themeColor="dark1"/>
                <w:kern w:val="24"/>
                <w:sz w:val="22"/>
              </w:rPr>
              <w:t xml:space="preserve">   </w:t>
            </w:r>
            <w:r w:rsidRPr="004273D3">
              <w:rPr>
                <w:rFonts w:eastAsia="Times New Roman" w:cs="Arial"/>
                <w:color w:val="000000" w:themeColor="dark1"/>
                <w:kern w:val="24"/>
                <w:sz w:val="22"/>
              </w:rPr>
              <w:t>Total Other Current Assets</w:t>
            </w:r>
          </w:p>
        </w:tc>
        <w:tc>
          <w:tcPr>
            <w:tcW w:w="1469"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jc w:val="right"/>
              <w:textAlignment w:val="bottom"/>
              <w:rPr>
                <w:rFonts w:eastAsia="Times New Roman" w:cs="Arial"/>
                <w:sz w:val="22"/>
              </w:rPr>
            </w:pPr>
            <w:r>
              <w:rPr>
                <w:rFonts w:eastAsia="Times New Roman" w:cs="Arial"/>
                <w:color w:val="000000" w:themeColor="dark1"/>
                <w:kern w:val="24"/>
                <w:sz w:val="22"/>
              </w:rPr>
              <w:t>$</w:t>
            </w:r>
            <w:r w:rsidRPr="004273D3">
              <w:rPr>
                <w:rFonts w:eastAsia="Times New Roman" w:cs="Arial"/>
                <w:color w:val="000000" w:themeColor="dark1"/>
                <w:kern w:val="24"/>
                <w:sz w:val="22"/>
              </w:rPr>
              <w:t xml:space="preserve"> 0.00</w:t>
            </w:r>
          </w:p>
        </w:tc>
      </w:tr>
      <w:tr w:rsidR="0047136C" w:rsidRPr="004273D3" w:rsidTr="00B76420">
        <w:trPr>
          <w:trHeight w:val="249"/>
        </w:trPr>
        <w:tc>
          <w:tcPr>
            <w:tcW w:w="3111"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textAlignment w:val="bottom"/>
              <w:rPr>
                <w:rFonts w:eastAsia="Times New Roman" w:cs="Arial"/>
                <w:sz w:val="22"/>
              </w:rPr>
            </w:pPr>
            <w:r>
              <w:rPr>
                <w:rFonts w:eastAsia="Times New Roman" w:cs="Arial"/>
                <w:color w:val="000000" w:themeColor="dark1"/>
                <w:kern w:val="24"/>
                <w:sz w:val="22"/>
              </w:rPr>
              <w:t xml:space="preserve">   </w:t>
            </w:r>
            <w:r w:rsidRPr="004273D3">
              <w:rPr>
                <w:rFonts w:eastAsia="Times New Roman" w:cs="Arial"/>
                <w:color w:val="000000" w:themeColor="dark1"/>
                <w:kern w:val="24"/>
                <w:sz w:val="22"/>
              </w:rPr>
              <w:t>Total Current Assets</w:t>
            </w:r>
          </w:p>
        </w:tc>
        <w:tc>
          <w:tcPr>
            <w:tcW w:w="1469"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jc w:val="right"/>
              <w:textAlignment w:val="bottom"/>
              <w:rPr>
                <w:rFonts w:eastAsia="Times New Roman" w:cs="Arial"/>
                <w:sz w:val="22"/>
              </w:rPr>
            </w:pPr>
            <w:r>
              <w:rPr>
                <w:rFonts w:eastAsia="Times New Roman" w:cs="Arial"/>
                <w:color w:val="000000" w:themeColor="dark1"/>
                <w:kern w:val="24"/>
                <w:sz w:val="22"/>
              </w:rPr>
              <w:t>$</w:t>
            </w:r>
            <w:r w:rsidRPr="004273D3">
              <w:rPr>
                <w:rFonts w:eastAsia="Times New Roman" w:cs="Arial"/>
                <w:color w:val="000000" w:themeColor="dark1"/>
                <w:kern w:val="24"/>
                <w:sz w:val="22"/>
              </w:rPr>
              <w:t>73,110.75</w:t>
            </w:r>
          </w:p>
        </w:tc>
      </w:tr>
      <w:tr w:rsidR="0047136C" w:rsidRPr="004273D3" w:rsidTr="00B76420">
        <w:trPr>
          <w:trHeight w:val="249"/>
        </w:trPr>
        <w:tc>
          <w:tcPr>
            <w:tcW w:w="3111"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textAlignment w:val="bottom"/>
              <w:rPr>
                <w:rFonts w:eastAsia="Times New Roman" w:cs="Arial"/>
                <w:sz w:val="22"/>
              </w:rPr>
            </w:pPr>
            <w:r w:rsidRPr="004273D3">
              <w:rPr>
                <w:rFonts w:eastAsia="Times New Roman" w:cs="Arial"/>
                <w:color w:val="000000" w:themeColor="dark1"/>
                <w:kern w:val="24"/>
                <w:sz w:val="22"/>
              </w:rPr>
              <w:t xml:space="preserve">   Fixed Assets</w:t>
            </w:r>
          </w:p>
        </w:tc>
        <w:tc>
          <w:tcPr>
            <w:tcW w:w="1469"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rPr>
                <w:rFonts w:eastAsia="Times New Roman" w:cs="Arial"/>
                <w:sz w:val="22"/>
              </w:rPr>
            </w:pPr>
          </w:p>
        </w:tc>
      </w:tr>
      <w:tr w:rsidR="0047136C" w:rsidRPr="004273D3" w:rsidTr="00B76420">
        <w:trPr>
          <w:trHeight w:val="249"/>
        </w:trPr>
        <w:tc>
          <w:tcPr>
            <w:tcW w:w="3111"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textAlignment w:val="bottom"/>
              <w:rPr>
                <w:rFonts w:eastAsia="Times New Roman" w:cs="Arial"/>
                <w:sz w:val="22"/>
              </w:rPr>
            </w:pPr>
            <w:r>
              <w:rPr>
                <w:rFonts w:eastAsia="Times New Roman" w:cs="Arial"/>
                <w:color w:val="000000" w:themeColor="dark1"/>
                <w:kern w:val="24"/>
                <w:sz w:val="22"/>
              </w:rPr>
              <w:t xml:space="preserve">      </w:t>
            </w:r>
            <w:r w:rsidRPr="004273D3">
              <w:rPr>
                <w:rFonts w:eastAsia="Times New Roman" w:cs="Arial"/>
                <w:color w:val="000000" w:themeColor="dark1"/>
                <w:kern w:val="24"/>
                <w:sz w:val="22"/>
              </w:rPr>
              <w:t>Capital Improvements</w:t>
            </w:r>
          </w:p>
        </w:tc>
        <w:tc>
          <w:tcPr>
            <w:tcW w:w="1469"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jc w:val="right"/>
              <w:textAlignment w:val="bottom"/>
              <w:rPr>
                <w:rFonts w:eastAsia="Times New Roman" w:cs="Arial"/>
                <w:sz w:val="22"/>
              </w:rPr>
            </w:pPr>
            <w:r w:rsidRPr="004273D3">
              <w:rPr>
                <w:rFonts w:eastAsia="Times New Roman" w:cs="Arial"/>
                <w:color w:val="000000" w:themeColor="dark1"/>
                <w:kern w:val="24"/>
                <w:sz w:val="22"/>
              </w:rPr>
              <w:t xml:space="preserve">0.00  </w:t>
            </w:r>
          </w:p>
        </w:tc>
      </w:tr>
      <w:tr w:rsidR="0047136C" w:rsidRPr="004273D3" w:rsidTr="00B76420">
        <w:trPr>
          <w:trHeight w:val="249"/>
        </w:trPr>
        <w:tc>
          <w:tcPr>
            <w:tcW w:w="3111"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textAlignment w:val="bottom"/>
              <w:rPr>
                <w:rFonts w:eastAsia="Times New Roman" w:cs="Arial"/>
                <w:sz w:val="22"/>
              </w:rPr>
            </w:pPr>
            <w:r>
              <w:rPr>
                <w:rFonts w:eastAsia="Times New Roman" w:cs="Arial"/>
                <w:color w:val="000000" w:themeColor="dark1"/>
                <w:kern w:val="24"/>
                <w:sz w:val="22"/>
              </w:rPr>
              <w:t xml:space="preserve">        </w:t>
            </w:r>
            <w:r w:rsidRPr="004273D3">
              <w:rPr>
                <w:rFonts w:eastAsia="Times New Roman" w:cs="Arial"/>
                <w:color w:val="000000" w:themeColor="dark1"/>
                <w:kern w:val="24"/>
                <w:sz w:val="22"/>
              </w:rPr>
              <w:t>Bath House</w:t>
            </w:r>
          </w:p>
        </w:tc>
        <w:tc>
          <w:tcPr>
            <w:tcW w:w="1469"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jc w:val="right"/>
              <w:textAlignment w:val="bottom"/>
              <w:rPr>
                <w:rFonts w:eastAsia="Times New Roman" w:cs="Arial"/>
                <w:sz w:val="22"/>
              </w:rPr>
            </w:pPr>
            <w:r w:rsidRPr="004273D3">
              <w:rPr>
                <w:rFonts w:eastAsia="Times New Roman" w:cs="Arial"/>
                <w:color w:val="000000" w:themeColor="dark1"/>
                <w:kern w:val="24"/>
                <w:sz w:val="22"/>
              </w:rPr>
              <w:t xml:space="preserve">16,748.00  </w:t>
            </w:r>
          </w:p>
        </w:tc>
      </w:tr>
      <w:tr w:rsidR="0047136C" w:rsidRPr="004273D3" w:rsidTr="00B76420">
        <w:trPr>
          <w:trHeight w:val="249"/>
        </w:trPr>
        <w:tc>
          <w:tcPr>
            <w:tcW w:w="3111"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textAlignment w:val="bottom"/>
              <w:rPr>
                <w:rFonts w:eastAsia="Times New Roman" w:cs="Arial"/>
                <w:sz w:val="22"/>
              </w:rPr>
            </w:pPr>
            <w:r>
              <w:rPr>
                <w:rFonts w:eastAsia="Times New Roman" w:cs="Arial"/>
                <w:color w:val="000000" w:themeColor="dark1"/>
                <w:kern w:val="24"/>
                <w:sz w:val="22"/>
              </w:rPr>
              <w:t xml:space="preserve">        </w:t>
            </w:r>
            <w:r w:rsidRPr="004273D3">
              <w:rPr>
                <w:rFonts w:eastAsia="Times New Roman" w:cs="Arial"/>
                <w:color w:val="000000" w:themeColor="dark1"/>
                <w:kern w:val="24"/>
                <w:sz w:val="22"/>
              </w:rPr>
              <w:t>Capital Repairs</w:t>
            </w:r>
          </w:p>
        </w:tc>
        <w:tc>
          <w:tcPr>
            <w:tcW w:w="1469"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jc w:val="right"/>
              <w:textAlignment w:val="bottom"/>
              <w:rPr>
                <w:rFonts w:eastAsia="Times New Roman" w:cs="Arial"/>
                <w:sz w:val="22"/>
              </w:rPr>
            </w:pPr>
            <w:r w:rsidRPr="004273D3">
              <w:rPr>
                <w:rFonts w:eastAsia="Times New Roman" w:cs="Arial"/>
                <w:color w:val="000000" w:themeColor="dark1"/>
                <w:kern w:val="24"/>
                <w:sz w:val="22"/>
              </w:rPr>
              <w:t xml:space="preserve">0.00  </w:t>
            </w:r>
          </w:p>
        </w:tc>
      </w:tr>
      <w:tr w:rsidR="0047136C" w:rsidRPr="004273D3" w:rsidTr="00B76420">
        <w:trPr>
          <w:trHeight w:val="249"/>
        </w:trPr>
        <w:tc>
          <w:tcPr>
            <w:tcW w:w="3111"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textAlignment w:val="bottom"/>
              <w:rPr>
                <w:rFonts w:eastAsia="Times New Roman" w:cs="Arial"/>
                <w:sz w:val="22"/>
              </w:rPr>
            </w:pPr>
            <w:r>
              <w:rPr>
                <w:rFonts w:eastAsia="Times New Roman" w:cs="Arial"/>
                <w:color w:val="000000" w:themeColor="dark1"/>
                <w:kern w:val="24"/>
                <w:sz w:val="22"/>
              </w:rPr>
              <w:t xml:space="preserve">        </w:t>
            </w:r>
            <w:r w:rsidRPr="004273D3">
              <w:rPr>
                <w:rFonts w:eastAsia="Times New Roman" w:cs="Arial"/>
                <w:color w:val="000000" w:themeColor="dark1"/>
                <w:kern w:val="24"/>
                <w:sz w:val="22"/>
              </w:rPr>
              <w:t>Chaise Lounges</w:t>
            </w:r>
          </w:p>
        </w:tc>
        <w:tc>
          <w:tcPr>
            <w:tcW w:w="1469"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jc w:val="right"/>
              <w:textAlignment w:val="bottom"/>
              <w:rPr>
                <w:rFonts w:eastAsia="Times New Roman" w:cs="Arial"/>
                <w:sz w:val="22"/>
              </w:rPr>
            </w:pPr>
            <w:r w:rsidRPr="004273D3">
              <w:rPr>
                <w:rFonts w:eastAsia="Times New Roman" w:cs="Arial"/>
                <w:color w:val="000000" w:themeColor="dark1"/>
                <w:kern w:val="24"/>
                <w:sz w:val="22"/>
              </w:rPr>
              <w:t xml:space="preserve">322.00  </w:t>
            </w:r>
          </w:p>
        </w:tc>
      </w:tr>
      <w:tr w:rsidR="0047136C" w:rsidRPr="004273D3" w:rsidTr="00B76420">
        <w:trPr>
          <w:trHeight w:val="249"/>
        </w:trPr>
        <w:tc>
          <w:tcPr>
            <w:tcW w:w="3111"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textAlignment w:val="bottom"/>
              <w:rPr>
                <w:rFonts w:eastAsia="Times New Roman" w:cs="Arial"/>
                <w:sz w:val="22"/>
              </w:rPr>
            </w:pPr>
            <w:r>
              <w:rPr>
                <w:rFonts w:eastAsia="Times New Roman" w:cs="Arial"/>
                <w:color w:val="000000" w:themeColor="dark1"/>
                <w:kern w:val="24"/>
                <w:sz w:val="22"/>
              </w:rPr>
              <w:t xml:space="preserve">        </w:t>
            </w:r>
            <w:r w:rsidRPr="004273D3">
              <w:rPr>
                <w:rFonts w:eastAsia="Times New Roman" w:cs="Arial"/>
                <w:color w:val="000000" w:themeColor="dark1"/>
                <w:kern w:val="24"/>
                <w:sz w:val="22"/>
              </w:rPr>
              <w:t>Grounds</w:t>
            </w:r>
          </w:p>
        </w:tc>
        <w:tc>
          <w:tcPr>
            <w:tcW w:w="1469"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jc w:val="right"/>
              <w:textAlignment w:val="bottom"/>
              <w:rPr>
                <w:rFonts w:eastAsia="Times New Roman" w:cs="Arial"/>
                <w:sz w:val="22"/>
              </w:rPr>
            </w:pPr>
            <w:r w:rsidRPr="004273D3">
              <w:rPr>
                <w:rFonts w:eastAsia="Times New Roman" w:cs="Arial"/>
                <w:color w:val="000000" w:themeColor="dark1"/>
                <w:kern w:val="24"/>
                <w:sz w:val="22"/>
              </w:rPr>
              <w:t xml:space="preserve">2,677.00  </w:t>
            </w:r>
          </w:p>
        </w:tc>
      </w:tr>
      <w:tr w:rsidR="0047136C" w:rsidRPr="004273D3" w:rsidTr="00B76420">
        <w:trPr>
          <w:trHeight w:val="249"/>
        </w:trPr>
        <w:tc>
          <w:tcPr>
            <w:tcW w:w="3111"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textAlignment w:val="bottom"/>
              <w:rPr>
                <w:rFonts w:eastAsia="Times New Roman" w:cs="Arial"/>
                <w:sz w:val="22"/>
              </w:rPr>
            </w:pPr>
            <w:r>
              <w:rPr>
                <w:rFonts w:eastAsia="Times New Roman" w:cs="Arial"/>
                <w:color w:val="000000" w:themeColor="dark1"/>
                <w:kern w:val="24"/>
                <w:sz w:val="22"/>
              </w:rPr>
              <w:t xml:space="preserve">        </w:t>
            </w:r>
            <w:r w:rsidRPr="004273D3">
              <w:rPr>
                <w:rFonts w:eastAsia="Times New Roman" w:cs="Arial"/>
                <w:color w:val="000000" w:themeColor="dark1"/>
                <w:kern w:val="24"/>
                <w:sz w:val="22"/>
              </w:rPr>
              <w:t>Pool House</w:t>
            </w:r>
          </w:p>
        </w:tc>
        <w:tc>
          <w:tcPr>
            <w:tcW w:w="1469"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jc w:val="right"/>
              <w:textAlignment w:val="bottom"/>
              <w:rPr>
                <w:rFonts w:eastAsia="Times New Roman" w:cs="Arial"/>
                <w:sz w:val="22"/>
              </w:rPr>
            </w:pPr>
            <w:r w:rsidRPr="004273D3">
              <w:rPr>
                <w:rFonts w:eastAsia="Times New Roman" w:cs="Arial"/>
                <w:color w:val="000000" w:themeColor="dark1"/>
                <w:kern w:val="24"/>
                <w:sz w:val="22"/>
              </w:rPr>
              <w:t xml:space="preserve">0.00  </w:t>
            </w:r>
          </w:p>
        </w:tc>
      </w:tr>
      <w:tr w:rsidR="0047136C" w:rsidRPr="004273D3" w:rsidTr="00B76420">
        <w:trPr>
          <w:trHeight w:val="249"/>
        </w:trPr>
        <w:tc>
          <w:tcPr>
            <w:tcW w:w="3111"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textAlignment w:val="bottom"/>
              <w:rPr>
                <w:rFonts w:eastAsia="Times New Roman" w:cs="Arial"/>
                <w:sz w:val="22"/>
              </w:rPr>
            </w:pPr>
            <w:r>
              <w:rPr>
                <w:rFonts w:eastAsia="Times New Roman" w:cs="Arial"/>
                <w:color w:val="000000" w:themeColor="dark1"/>
                <w:kern w:val="24"/>
                <w:sz w:val="22"/>
              </w:rPr>
              <w:t xml:space="preserve">        </w:t>
            </w:r>
            <w:r w:rsidRPr="004273D3">
              <w:rPr>
                <w:rFonts w:eastAsia="Times New Roman" w:cs="Arial"/>
                <w:color w:val="000000" w:themeColor="dark1"/>
                <w:kern w:val="24"/>
                <w:sz w:val="22"/>
              </w:rPr>
              <w:t>Pool Shell &amp; Wading Pool</w:t>
            </w:r>
          </w:p>
        </w:tc>
        <w:tc>
          <w:tcPr>
            <w:tcW w:w="1469"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jc w:val="right"/>
              <w:textAlignment w:val="bottom"/>
              <w:rPr>
                <w:rFonts w:eastAsia="Times New Roman" w:cs="Arial"/>
                <w:sz w:val="22"/>
              </w:rPr>
            </w:pPr>
            <w:r w:rsidRPr="004273D3">
              <w:rPr>
                <w:rFonts w:eastAsia="Times New Roman" w:cs="Arial"/>
                <w:color w:val="000000" w:themeColor="dark1"/>
                <w:kern w:val="24"/>
                <w:sz w:val="22"/>
              </w:rPr>
              <w:t xml:space="preserve">241,620.00  </w:t>
            </w:r>
          </w:p>
        </w:tc>
      </w:tr>
      <w:tr w:rsidR="0047136C" w:rsidRPr="004273D3" w:rsidTr="00B76420">
        <w:trPr>
          <w:trHeight w:val="249"/>
        </w:trPr>
        <w:tc>
          <w:tcPr>
            <w:tcW w:w="3111"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textAlignment w:val="bottom"/>
              <w:rPr>
                <w:rFonts w:eastAsia="Times New Roman" w:cs="Arial"/>
                <w:sz w:val="22"/>
              </w:rPr>
            </w:pPr>
            <w:r>
              <w:rPr>
                <w:rFonts w:eastAsia="Times New Roman" w:cs="Arial"/>
                <w:color w:val="000000" w:themeColor="dark1"/>
                <w:kern w:val="24"/>
                <w:sz w:val="22"/>
              </w:rPr>
              <w:t xml:space="preserve">   </w:t>
            </w:r>
            <w:r w:rsidRPr="004273D3">
              <w:rPr>
                <w:rFonts w:eastAsia="Times New Roman" w:cs="Arial"/>
                <w:color w:val="000000" w:themeColor="dark1"/>
                <w:kern w:val="24"/>
                <w:sz w:val="22"/>
              </w:rPr>
              <w:t>Total Capital Improvements</w:t>
            </w:r>
          </w:p>
        </w:tc>
        <w:tc>
          <w:tcPr>
            <w:tcW w:w="1469"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jc w:val="right"/>
              <w:textAlignment w:val="bottom"/>
              <w:rPr>
                <w:rFonts w:eastAsia="Times New Roman" w:cs="Arial"/>
                <w:sz w:val="22"/>
              </w:rPr>
            </w:pPr>
            <w:r>
              <w:rPr>
                <w:rFonts w:eastAsia="Times New Roman" w:cs="Arial"/>
                <w:color w:val="000000" w:themeColor="dark1"/>
                <w:kern w:val="24"/>
                <w:sz w:val="22"/>
              </w:rPr>
              <w:t>$</w:t>
            </w:r>
            <w:r w:rsidRPr="004273D3">
              <w:rPr>
                <w:rFonts w:eastAsia="Times New Roman" w:cs="Arial"/>
                <w:color w:val="000000" w:themeColor="dark1"/>
                <w:kern w:val="24"/>
                <w:sz w:val="22"/>
              </w:rPr>
              <w:t>261,367.00</w:t>
            </w:r>
          </w:p>
        </w:tc>
      </w:tr>
      <w:tr w:rsidR="0047136C" w:rsidRPr="004273D3" w:rsidTr="00B76420">
        <w:trPr>
          <w:trHeight w:val="249"/>
        </w:trPr>
        <w:tc>
          <w:tcPr>
            <w:tcW w:w="3111"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textAlignment w:val="bottom"/>
              <w:rPr>
                <w:rFonts w:eastAsia="Times New Roman" w:cs="Arial"/>
                <w:sz w:val="22"/>
              </w:rPr>
            </w:pPr>
            <w:r w:rsidRPr="004273D3">
              <w:rPr>
                <w:rFonts w:eastAsia="Times New Roman" w:cs="Arial"/>
                <w:color w:val="000000" w:themeColor="dark1"/>
                <w:kern w:val="24"/>
                <w:sz w:val="22"/>
              </w:rPr>
              <w:t xml:space="preserve">   Total Fixed Assets</w:t>
            </w:r>
          </w:p>
        </w:tc>
        <w:tc>
          <w:tcPr>
            <w:tcW w:w="1469"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jc w:val="right"/>
              <w:textAlignment w:val="bottom"/>
              <w:rPr>
                <w:rFonts w:eastAsia="Times New Roman" w:cs="Arial"/>
                <w:sz w:val="22"/>
              </w:rPr>
            </w:pPr>
            <w:r>
              <w:rPr>
                <w:rFonts w:eastAsia="Times New Roman" w:cs="Arial"/>
                <w:color w:val="000000" w:themeColor="dark1"/>
                <w:kern w:val="24"/>
                <w:sz w:val="22"/>
              </w:rPr>
              <w:t>$</w:t>
            </w:r>
            <w:r w:rsidRPr="004273D3">
              <w:rPr>
                <w:rFonts w:eastAsia="Times New Roman" w:cs="Arial"/>
                <w:color w:val="000000" w:themeColor="dark1"/>
                <w:kern w:val="24"/>
                <w:sz w:val="22"/>
              </w:rPr>
              <w:t>261,367.00</w:t>
            </w:r>
          </w:p>
        </w:tc>
      </w:tr>
      <w:tr w:rsidR="0047136C" w:rsidRPr="004273D3" w:rsidTr="00B76420">
        <w:trPr>
          <w:trHeight w:val="249"/>
        </w:trPr>
        <w:tc>
          <w:tcPr>
            <w:tcW w:w="3111"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textAlignment w:val="bottom"/>
              <w:rPr>
                <w:rFonts w:eastAsia="Times New Roman" w:cs="Arial"/>
                <w:b/>
                <w:sz w:val="22"/>
              </w:rPr>
            </w:pPr>
            <w:r>
              <w:rPr>
                <w:rFonts w:eastAsia="Times New Roman" w:cs="Arial"/>
                <w:b/>
                <w:color w:val="000000" w:themeColor="dark1"/>
                <w:kern w:val="24"/>
                <w:sz w:val="22"/>
              </w:rPr>
              <w:t>Total Assets</w:t>
            </w:r>
          </w:p>
        </w:tc>
        <w:tc>
          <w:tcPr>
            <w:tcW w:w="1469" w:type="dxa"/>
            <w:tcBorders>
              <w:top w:val="single" w:sz="8" w:space="0" w:color="FFFFFF"/>
              <w:left w:val="single" w:sz="8" w:space="0" w:color="FFFFFF"/>
              <w:bottom w:val="single" w:sz="8" w:space="0" w:color="FFFFFF"/>
              <w:right w:val="single" w:sz="8" w:space="0" w:color="FFFFFF"/>
            </w:tcBorders>
            <w:shd w:val="clear" w:color="auto" w:fill="E8F6F6"/>
            <w:tcMar>
              <w:top w:w="12" w:type="dxa"/>
              <w:left w:w="12" w:type="dxa"/>
              <w:bottom w:w="0" w:type="dxa"/>
              <w:right w:w="12" w:type="dxa"/>
            </w:tcMar>
            <w:vAlign w:val="bottom"/>
            <w:hideMark/>
          </w:tcPr>
          <w:p w:rsidR="0047136C" w:rsidRPr="004273D3" w:rsidRDefault="0047136C" w:rsidP="00B76420">
            <w:pPr>
              <w:spacing w:after="0" w:line="240" w:lineRule="auto"/>
              <w:jc w:val="right"/>
              <w:textAlignment w:val="bottom"/>
              <w:rPr>
                <w:rFonts w:eastAsia="Times New Roman" w:cs="Arial"/>
                <w:b/>
                <w:sz w:val="22"/>
              </w:rPr>
            </w:pPr>
            <w:r w:rsidRPr="004273D3">
              <w:rPr>
                <w:rFonts w:eastAsia="Times New Roman" w:cs="Arial"/>
                <w:color w:val="000000" w:themeColor="dark1"/>
                <w:kern w:val="24"/>
                <w:sz w:val="22"/>
              </w:rPr>
              <w:t xml:space="preserve">                                        </w:t>
            </w:r>
            <w:r w:rsidRPr="004273D3">
              <w:rPr>
                <w:rFonts w:eastAsia="Times New Roman" w:cs="Arial"/>
                <w:b/>
                <w:color w:val="000000" w:themeColor="dark1"/>
                <w:kern w:val="24"/>
                <w:sz w:val="22"/>
              </w:rPr>
              <w:t>$334,477.75</w:t>
            </w:r>
          </w:p>
        </w:tc>
      </w:tr>
    </w:tbl>
    <w:tbl>
      <w:tblPr>
        <w:tblpPr w:leftFromText="180" w:rightFromText="180" w:vertAnchor="text" w:horzAnchor="page" w:tblpX="6736" w:tblpY="-6099"/>
        <w:tblW w:w="4580" w:type="dxa"/>
        <w:tblCellMar>
          <w:left w:w="0" w:type="dxa"/>
          <w:right w:w="0" w:type="dxa"/>
        </w:tblCellMar>
        <w:tblLook w:val="0600" w:firstRow="0" w:lastRow="0" w:firstColumn="0" w:lastColumn="0" w:noHBand="1" w:noVBand="1"/>
      </w:tblPr>
      <w:tblGrid>
        <w:gridCol w:w="3050"/>
        <w:gridCol w:w="1530"/>
      </w:tblGrid>
      <w:tr w:rsidR="0047136C" w:rsidRPr="004273D3" w:rsidTr="00B76420">
        <w:trPr>
          <w:trHeight w:val="207"/>
        </w:trPr>
        <w:tc>
          <w:tcPr>
            <w:tcW w:w="3050" w:type="dxa"/>
            <w:tcBorders>
              <w:top w:val="single" w:sz="8" w:space="0" w:color="FFFFFF"/>
              <w:left w:val="single" w:sz="8" w:space="0" w:color="FFFFFF"/>
              <w:bottom w:val="single" w:sz="8" w:space="0" w:color="FFFFFF"/>
              <w:right w:val="single" w:sz="8" w:space="0" w:color="FFFFFF"/>
            </w:tcBorders>
            <w:shd w:val="clear" w:color="auto" w:fill="E8F6F6"/>
            <w:tcMar>
              <w:top w:w="15" w:type="dxa"/>
              <w:left w:w="15" w:type="dxa"/>
              <w:bottom w:w="0" w:type="dxa"/>
              <w:right w:w="15" w:type="dxa"/>
            </w:tcMar>
            <w:vAlign w:val="bottom"/>
            <w:hideMark/>
          </w:tcPr>
          <w:p w:rsidR="0047136C" w:rsidRPr="004273D3" w:rsidRDefault="0047136C" w:rsidP="00B76420">
            <w:pPr>
              <w:spacing w:after="0" w:line="240" w:lineRule="auto"/>
              <w:textAlignment w:val="bottom"/>
              <w:rPr>
                <w:rFonts w:eastAsia="Times New Roman" w:cs="Arial"/>
                <w:sz w:val="22"/>
              </w:rPr>
            </w:pPr>
            <w:r>
              <w:rPr>
                <w:rFonts w:eastAsia="Times New Roman" w:cs="Arial"/>
                <w:b/>
                <w:bCs/>
                <w:color w:val="000000" w:themeColor="dark1"/>
                <w:kern w:val="24"/>
                <w:sz w:val="22"/>
              </w:rPr>
              <w:t>Liabilities</w:t>
            </w:r>
          </w:p>
        </w:tc>
        <w:tc>
          <w:tcPr>
            <w:tcW w:w="1530" w:type="dxa"/>
            <w:tcBorders>
              <w:top w:val="single" w:sz="8" w:space="0" w:color="FFFFFF"/>
              <w:left w:val="single" w:sz="8" w:space="0" w:color="FFFFFF"/>
              <w:bottom w:val="single" w:sz="8" w:space="0" w:color="FFFFFF"/>
              <w:right w:val="single" w:sz="8" w:space="0" w:color="FFFFFF"/>
            </w:tcBorders>
            <w:shd w:val="clear" w:color="auto" w:fill="E8F6F6"/>
            <w:tcMar>
              <w:top w:w="15" w:type="dxa"/>
              <w:left w:w="15" w:type="dxa"/>
              <w:bottom w:w="0" w:type="dxa"/>
              <w:right w:w="15" w:type="dxa"/>
            </w:tcMar>
            <w:vAlign w:val="bottom"/>
            <w:hideMark/>
          </w:tcPr>
          <w:p w:rsidR="0047136C" w:rsidRPr="004273D3" w:rsidRDefault="0047136C" w:rsidP="00B76420">
            <w:pPr>
              <w:spacing w:after="0" w:line="240" w:lineRule="auto"/>
              <w:jc w:val="center"/>
              <w:rPr>
                <w:rFonts w:eastAsia="Times New Roman" w:cs="Arial"/>
                <w:sz w:val="22"/>
              </w:rPr>
            </w:pPr>
          </w:p>
        </w:tc>
      </w:tr>
      <w:tr w:rsidR="0047136C" w:rsidRPr="004273D3" w:rsidTr="00B76420">
        <w:trPr>
          <w:trHeight w:val="292"/>
        </w:trPr>
        <w:tc>
          <w:tcPr>
            <w:tcW w:w="3050" w:type="dxa"/>
            <w:tcBorders>
              <w:top w:val="single" w:sz="8" w:space="0" w:color="FFFFFF"/>
              <w:left w:val="single" w:sz="8" w:space="0" w:color="FFFFFF"/>
              <w:bottom w:val="single" w:sz="8" w:space="0" w:color="FFFFFF"/>
              <w:right w:val="single" w:sz="8" w:space="0" w:color="FFFFFF"/>
            </w:tcBorders>
            <w:shd w:val="clear" w:color="auto" w:fill="E8F6F6"/>
            <w:tcMar>
              <w:top w:w="15" w:type="dxa"/>
              <w:left w:w="15" w:type="dxa"/>
              <w:bottom w:w="0" w:type="dxa"/>
              <w:right w:w="15" w:type="dxa"/>
            </w:tcMar>
            <w:vAlign w:val="bottom"/>
            <w:hideMark/>
          </w:tcPr>
          <w:p w:rsidR="0047136C" w:rsidRPr="004273D3" w:rsidRDefault="0047136C" w:rsidP="00B76420">
            <w:pPr>
              <w:spacing w:after="0" w:line="240" w:lineRule="auto"/>
              <w:textAlignment w:val="bottom"/>
              <w:rPr>
                <w:rFonts w:eastAsia="Times New Roman" w:cs="Arial"/>
                <w:sz w:val="22"/>
              </w:rPr>
            </w:pPr>
            <w:r>
              <w:rPr>
                <w:rFonts w:eastAsia="Times New Roman" w:cs="Arial"/>
                <w:color w:val="000000" w:themeColor="dark1"/>
                <w:kern w:val="24"/>
                <w:sz w:val="22"/>
              </w:rPr>
              <w:t xml:space="preserve"> </w:t>
            </w:r>
            <w:r w:rsidRPr="004273D3">
              <w:rPr>
                <w:rFonts w:eastAsia="Times New Roman" w:cs="Arial"/>
                <w:color w:val="000000" w:themeColor="dark1"/>
                <w:kern w:val="24"/>
                <w:sz w:val="22"/>
              </w:rPr>
              <w:t>Current Liabilities</w:t>
            </w:r>
          </w:p>
        </w:tc>
        <w:tc>
          <w:tcPr>
            <w:tcW w:w="1530" w:type="dxa"/>
            <w:tcBorders>
              <w:top w:val="single" w:sz="8" w:space="0" w:color="FFFFFF"/>
              <w:left w:val="single" w:sz="8" w:space="0" w:color="FFFFFF"/>
              <w:bottom w:val="single" w:sz="8" w:space="0" w:color="FFFFFF"/>
              <w:right w:val="single" w:sz="8" w:space="0" w:color="FFFFFF"/>
            </w:tcBorders>
            <w:shd w:val="clear" w:color="auto" w:fill="E8F6F6"/>
            <w:tcMar>
              <w:top w:w="15" w:type="dxa"/>
              <w:left w:w="15" w:type="dxa"/>
              <w:bottom w:w="0" w:type="dxa"/>
              <w:right w:w="15" w:type="dxa"/>
            </w:tcMar>
            <w:vAlign w:val="bottom"/>
            <w:hideMark/>
          </w:tcPr>
          <w:p w:rsidR="0047136C" w:rsidRPr="004273D3" w:rsidRDefault="0047136C" w:rsidP="00B76420">
            <w:pPr>
              <w:spacing w:after="0" w:line="240" w:lineRule="auto"/>
              <w:rPr>
                <w:rFonts w:eastAsia="Times New Roman" w:cs="Arial"/>
                <w:sz w:val="22"/>
              </w:rPr>
            </w:pPr>
          </w:p>
        </w:tc>
      </w:tr>
      <w:tr w:rsidR="0047136C" w:rsidRPr="004273D3" w:rsidTr="00B76420">
        <w:trPr>
          <w:trHeight w:val="292"/>
        </w:trPr>
        <w:tc>
          <w:tcPr>
            <w:tcW w:w="3050" w:type="dxa"/>
            <w:tcBorders>
              <w:top w:val="single" w:sz="8" w:space="0" w:color="FFFFFF"/>
              <w:left w:val="single" w:sz="8" w:space="0" w:color="FFFFFF"/>
              <w:bottom w:val="single" w:sz="8" w:space="0" w:color="FFFFFF"/>
              <w:right w:val="single" w:sz="8" w:space="0" w:color="FFFFFF"/>
            </w:tcBorders>
            <w:shd w:val="clear" w:color="auto" w:fill="E8F6F6"/>
            <w:tcMar>
              <w:top w:w="15" w:type="dxa"/>
              <w:left w:w="15" w:type="dxa"/>
              <w:bottom w:w="0" w:type="dxa"/>
              <w:right w:w="15" w:type="dxa"/>
            </w:tcMar>
            <w:vAlign w:val="bottom"/>
            <w:hideMark/>
          </w:tcPr>
          <w:p w:rsidR="0047136C" w:rsidRPr="004273D3" w:rsidRDefault="0047136C" w:rsidP="00B76420">
            <w:pPr>
              <w:spacing w:after="0" w:line="240" w:lineRule="auto"/>
              <w:textAlignment w:val="bottom"/>
              <w:rPr>
                <w:rFonts w:eastAsia="Times New Roman" w:cs="Arial"/>
                <w:sz w:val="22"/>
              </w:rPr>
            </w:pPr>
            <w:r>
              <w:rPr>
                <w:rFonts w:eastAsia="Times New Roman" w:cs="Arial"/>
                <w:color w:val="000000" w:themeColor="dark1"/>
                <w:kern w:val="24"/>
                <w:sz w:val="22"/>
              </w:rPr>
              <w:t xml:space="preserve">   </w:t>
            </w:r>
            <w:r w:rsidRPr="004273D3">
              <w:rPr>
                <w:rFonts w:eastAsia="Times New Roman" w:cs="Arial"/>
                <w:color w:val="000000" w:themeColor="dark1"/>
                <w:kern w:val="24"/>
                <w:sz w:val="22"/>
              </w:rPr>
              <w:t>Other Current Liabilities</w:t>
            </w:r>
          </w:p>
        </w:tc>
        <w:tc>
          <w:tcPr>
            <w:tcW w:w="1530" w:type="dxa"/>
            <w:tcBorders>
              <w:top w:val="single" w:sz="8" w:space="0" w:color="FFFFFF"/>
              <w:left w:val="single" w:sz="8" w:space="0" w:color="FFFFFF"/>
              <w:bottom w:val="single" w:sz="8" w:space="0" w:color="FFFFFF"/>
              <w:right w:val="single" w:sz="8" w:space="0" w:color="FFFFFF"/>
            </w:tcBorders>
            <w:shd w:val="clear" w:color="auto" w:fill="E8F6F6"/>
            <w:tcMar>
              <w:top w:w="15" w:type="dxa"/>
              <w:left w:w="15" w:type="dxa"/>
              <w:bottom w:w="0" w:type="dxa"/>
              <w:right w:w="15" w:type="dxa"/>
            </w:tcMar>
            <w:vAlign w:val="bottom"/>
            <w:hideMark/>
          </w:tcPr>
          <w:p w:rsidR="0047136C" w:rsidRPr="004273D3" w:rsidRDefault="0047136C" w:rsidP="00B76420">
            <w:pPr>
              <w:spacing w:after="0" w:line="240" w:lineRule="auto"/>
              <w:rPr>
                <w:rFonts w:eastAsia="Times New Roman" w:cs="Arial"/>
                <w:sz w:val="22"/>
              </w:rPr>
            </w:pPr>
          </w:p>
        </w:tc>
      </w:tr>
      <w:tr w:rsidR="0047136C" w:rsidRPr="004273D3" w:rsidTr="00B76420">
        <w:trPr>
          <w:trHeight w:val="292"/>
        </w:trPr>
        <w:tc>
          <w:tcPr>
            <w:tcW w:w="3050" w:type="dxa"/>
            <w:tcBorders>
              <w:top w:val="single" w:sz="8" w:space="0" w:color="FFFFFF"/>
              <w:left w:val="single" w:sz="8" w:space="0" w:color="FFFFFF"/>
              <w:bottom w:val="single" w:sz="8" w:space="0" w:color="FFFFFF"/>
              <w:right w:val="single" w:sz="8" w:space="0" w:color="FFFFFF"/>
            </w:tcBorders>
            <w:shd w:val="clear" w:color="auto" w:fill="E8F6F6"/>
            <w:tcMar>
              <w:top w:w="15" w:type="dxa"/>
              <w:left w:w="15" w:type="dxa"/>
              <w:bottom w:w="0" w:type="dxa"/>
              <w:right w:w="15" w:type="dxa"/>
            </w:tcMar>
            <w:vAlign w:val="bottom"/>
            <w:hideMark/>
          </w:tcPr>
          <w:p w:rsidR="0047136C" w:rsidRPr="004273D3" w:rsidRDefault="0047136C" w:rsidP="00B76420">
            <w:pPr>
              <w:spacing w:after="0" w:line="240" w:lineRule="auto"/>
              <w:textAlignment w:val="bottom"/>
              <w:rPr>
                <w:rFonts w:eastAsia="Times New Roman" w:cs="Arial"/>
                <w:sz w:val="22"/>
              </w:rPr>
            </w:pPr>
            <w:r>
              <w:rPr>
                <w:rFonts w:eastAsia="Times New Roman" w:cs="Arial"/>
                <w:color w:val="000000" w:themeColor="dark1"/>
                <w:kern w:val="24"/>
                <w:sz w:val="22"/>
              </w:rPr>
              <w:t xml:space="preserve">   </w:t>
            </w:r>
            <w:r w:rsidRPr="004273D3">
              <w:rPr>
                <w:rFonts w:eastAsia="Times New Roman" w:cs="Arial"/>
                <w:color w:val="000000" w:themeColor="dark1"/>
                <w:kern w:val="24"/>
                <w:sz w:val="22"/>
              </w:rPr>
              <w:t>Payroll Liabilities</w:t>
            </w:r>
          </w:p>
        </w:tc>
        <w:tc>
          <w:tcPr>
            <w:tcW w:w="1530" w:type="dxa"/>
            <w:tcBorders>
              <w:top w:val="single" w:sz="8" w:space="0" w:color="FFFFFF"/>
              <w:left w:val="single" w:sz="8" w:space="0" w:color="FFFFFF"/>
              <w:bottom w:val="single" w:sz="8" w:space="0" w:color="FFFFFF"/>
              <w:right w:val="single" w:sz="8" w:space="0" w:color="FFFFFF"/>
            </w:tcBorders>
            <w:shd w:val="clear" w:color="auto" w:fill="E8F6F6"/>
            <w:tcMar>
              <w:top w:w="15" w:type="dxa"/>
              <w:left w:w="15" w:type="dxa"/>
              <w:bottom w:w="0" w:type="dxa"/>
              <w:right w:w="15" w:type="dxa"/>
            </w:tcMar>
            <w:vAlign w:val="bottom"/>
            <w:hideMark/>
          </w:tcPr>
          <w:p w:rsidR="0047136C" w:rsidRPr="004273D3" w:rsidRDefault="0047136C" w:rsidP="00B76420">
            <w:pPr>
              <w:spacing w:after="0" w:line="240" w:lineRule="auto"/>
              <w:jc w:val="right"/>
              <w:textAlignment w:val="bottom"/>
              <w:rPr>
                <w:rFonts w:eastAsia="Times New Roman" w:cs="Arial"/>
                <w:sz w:val="22"/>
              </w:rPr>
            </w:pPr>
            <w:r>
              <w:rPr>
                <w:rFonts w:eastAsia="Times New Roman" w:cs="Arial"/>
                <w:color w:val="000000" w:themeColor="dark1"/>
                <w:kern w:val="24"/>
                <w:sz w:val="22"/>
              </w:rPr>
              <w:t>$</w:t>
            </w:r>
            <w:r w:rsidRPr="004273D3">
              <w:rPr>
                <w:rFonts w:eastAsia="Times New Roman" w:cs="Arial"/>
                <w:color w:val="000000" w:themeColor="dark1"/>
                <w:kern w:val="24"/>
                <w:sz w:val="22"/>
              </w:rPr>
              <w:t xml:space="preserve">0.00  </w:t>
            </w:r>
          </w:p>
        </w:tc>
      </w:tr>
      <w:tr w:rsidR="0047136C" w:rsidRPr="004273D3" w:rsidTr="00B76420">
        <w:trPr>
          <w:trHeight w:val="399"/>
        </w:trPr>
        <w:tc>
          <w:tcPr>
            <w:tcW w:w="3050" w:type="dxa"/>
            <w:tcBorders>
              <w:top w:val="single" w:sz="8" w:space="0" w:color="FFFFFF"/>
              <w:left w:val="single" w:sz="8" w:space="0" w:color="FFFFFF"/>
              <w:bottom w:val="single" w:sz="8" w:space="0" w:color="FFFFFF"/>
              <w:right w:val="single" w:sz="8" w:space="0" w:color="FFFFFF"/>
            </w:tcBorders>
            <w:shd w:val="clear" w:color="auto" w:fill="E8F6F6"/>
            <w:tcMar>
              <w:top w:w="15" w:type="dxa"/>
              <w:left w:w="15" w:type="dxa"/>
              <w:bottom w:w="0" w:type="dxa"/>
              <w:right w:w="15" w:type="dxa"/>
            </w:tcMar>
            <w:vAlign w:val="bottom"/>
            <w:hideMark/>
          </w:tcPr>
          <w:p w:rsidR="0047136C" w:rsidRPr="004273D3" w:rsidRDefault="0047136C" w:rsidP="00B76420">
            <w:pPr>
              <w:spacing w:after="0" w:line="240" w:lineRule="auto"/>
              <w:textAlignment w:val="bottom"/>
              <w:rPr>
                <w:rFonts w:eastAsia="Times New Roman" w:cs="Arial"/>
                <w:sz w:val="22"/>
              </w:rPr>
            </w:pPr>
            <w:r>
              <w:rPr>
                <w:rFonts w:eastAsia="Times New Roman" w:cs="Arial"/>
                <w:color w:val="000000" w:themeColor="dark1"/>
                <w:kern w:val="24"/>
                <w:sz w:val="22"/>
              </w:rPr>
              <w:t xml:space="preserve"> </w:t>
            </w:r>
            <w:r w:rsidRPr="004273D3">
              <w:rPr>
                <w:rFonts w:eastAsia="Times New Roman" w:cs="Arial"/>
                <w:color w:val="000000" w:themeColor="dark1"/>
                <w:kern w:val="24"/>
                <w:sz w:val="22"/>
              </w:rPr>
              <w:t>Total Other Current Liabilities</w:t>
            </w:r>
          </w:p>
        </w:tc>
        <w:tc>
          <w:tcPr>
            <w:tcW w:w="1530" w:type="dxa"/>
            <w:tcBorders>
              <w:top w:val="single" w:sz="8" w:space="0" w:color="FFFFFF"/>
              <w:left w:val="single" w:sz="8" w:space="0" w:color="FFFFFF"/>
              <w:bottom w:val="single" w:sz="8" w:space="0" w:color="FFFFFF"/>
              <w:right w:val="single" w:sz="8" w:space="0" w:color="FFFFFF"/>
            </w:tcBorders>
            <w:shd w:val="clear" w:color="auto" w:fill="E8F6F6"/>
            <w:tcMar>
              <w:top w:w="15" w:type="dxa"/>
              <w:left w:w="15" w:type="dxa"/>
              <w:bottom w:w="0" w:type="dxa"/>
              <w:right w:w="15" w:type="dxa"/>
            </w:tcMar>
            <w:vAlign w:val="bottom"/>
            <w:hideMark/>
          </w:tcPr>
          <w:p w:rsidR="0047136C" w:rsidRPr="004273D3" w:rsidRDefault="0047136C" w:rsidP="00B76420">
            <w:pPr>
              <w:spacing w:after="0" w:line="240" w:lineRule="auto"/>
              <w:jc w:val="right"/>
              <w:textAlignment w:val="bottom"/>
              <w:rPr>
                <w:rFonts w:eastAsia="Times New Roman" w:cs="Arial"/>
                <w:sz w:val="22"/>
              </w:rPr>
            </w:pPr>
            <w:r>
              <w:rPr>
                <w:rFonts w:eastAsia="Times New Roman" w:cs="Arial"/>
                <w:color w:val="000000" w:themeColor="dark1"/>
                <w:kern w:val="24"/>
                <w:sz w:val="22"/>
              </w:rPr>
              <w:t>$</w:t>
            </w:r>
            <w:r w:rsidRPr="004273D3">
              <w:rPr>
                <w:rFonts w:eastAsia="Times New Roman" w:cs="Arial"/>
                <w:color w:val="000000" w:themeColor="dark1"/>
                <w:kern w:val="24"/>
                <w:sz w:val="22"/>
              </w:rPr>
              <w:t>0.00</w:t>
            </w:r>
          </w:p>
        </w:tc>
      </w:tr>
      <w:tr w:rsidR="0047136C" w:rsidRPr="004273D3" w:rsidTr="00B76420">
        <w:trPr>
          <w:trHeight w:val="399"/>
        </w:trPr>
        <w:tc>
          <w:tcPr>
            <w:tcW w:w="3050" w:type="dxa"/>
            <w:tcBorders>
              <w:top w:val="single" w:sz="8" w:space="0" w:color="FFFFFF"/>
              <w:left w:val="single" w:sz="8" w:space="0" w:color="FFFFFF"/>
              <w:bottom w:val="single" w:sz="8" w:space="0" w:color="FFFFFF"/>
              <w:right w:val="single" w:sz="8" w:space="0" w:color="FFFFFF"/>
            </w:tcBorders>
            <w:shd w:val="clear" w:color="auto" w:fill="E8F6F6"/>
            <w:tcMar>
              <w:top w:w="15" w:type="dxa"/>
              <w:left w:w="15" w:type="dxa"/>
              <w:bottom w:w="0" w:type="dxa"/>
              <w:right w:w="15" w:type="dxa"/>
            </w:tcMar>
            <w:vAlign w:val="bottom"/>
            <w:hideMark/>
          </w:tcPr>
          <w:p w:rsidR="0047136C" w:rsidRPr="004273D3" w:rsidRDefault="0047136C" w:rsidP="00B76420">
            <w:pPr>
              <w:spacing w:after="0" w:line="240" w:lineRule="auto"/>
              <w:textAlignment w:val="bottom"/>
              <w:rPr>
                <w:rFonts w:eastAsia="Times New Roman" w:cs="Arial"/>
                <w:sz w:val="22"/>
              </w:rPr>
            </w:pPr>
            <w:r w:rsidRPr="004273D3">
              <w:rPr>
                <w:rFonts w:eastAsia="Times New Roman" w:cs="Arial"/>
                <w:color w:val="000000" w:themeColor="dark1"/>
                <w:kern w:val="24"/>
                <w:sz w:val="22"/>
              </w:rPr>
              <w:t xml:space="preserve">      Total Current Liabilities</w:t>
            </w:r>
          </w:p>
        </w:tc>
        <w:tc>
          <w:tcPr>
            <w:tcW w:w="1530" w:type="dxa"/>
            <w:tcBorders>
              <w:top w:val="single" w:sz="8" w:space="0" w:color="FFFFFF"/>
              <w:left w:val="single" w:sz="8" w:space="0" w:color="FFFFFF"/>
              <w:bottom w:val="single" w:sz="8" w:space="0" w:color="FFFFFF"/>
              <w:right w:val="single" w:sz="8" w:space="0" w:color="FFFFFF"/>
            </w:tcBorders>
            <w:shd w:val="clear" w:color="auto" w:fill="E8F6F6"/>
            <w:tcMar>
              <w:top w:w="15" w:type="dxa"/>
              <w:left w:w="15" w:type="dxa"/>
              <w:bottom w:w="0" w:type="dxa"/>
              <w:right w:w="15" w:type="dxa"/>
            </w:tcMar>
            <w:vAlign w:val="bottom"/>
            <w:hideMark/>
          </w:tcPr>
          <w:p w:rsidR="0047136C" w:rsidRPr="004273D3" w:rsidRDefault="0047136C" w:rsidP="00B76420">
            <w:pPr>
              <w:spacing w:after="0" w:line="240" w:lineRule="auto"/>
              <w:jc w:val="right"/>
              <w:textAlignment w:val="bottom"/>
              <w:rPr>
                <w:rFonts w:eastAsia="Times New Roman" w:cs="Arial"/>
                <w:sz w:val="22"/>
              </w:rPr>
            </w:pPr>
            <w:r>
              <w:rPr>
                <w:rFonts w:eastAsia="Times New Roman" w:cs="Arial"/>
                <w:color w:val="000000" w:themeColor="dark1"/>
                <w:kern w:val="24"/>
                <w:sz w:val="22"/>
              </w:rPr>
              <w:t>$</w:t>
            </w:r>
            <w:r w:rsidRPr="004273D3">
              <w:rPr>
                <w:rFonts w:eastAsia="Times New Roman" w:cs="Arial"/>
                <w:color w:val="000000" w:themeColor="dark1"/>
                <w:kern w:val="24"/>
                <w:sz w:val="22"/>
              </w:rPr>
              <w:t>0.00</w:t>
            </w:r>
          </w:p>
        </w:tc>
      </w:tr>
      <w:tr w:rsidR="0047136C" w:rsidRPr="004273D3" w:rsidTr="00B76420">
        <w:trPr>
          <w:trHeight w:val="292"/>
        </w:trPr>
        <w:tc>
          <w:tcPr>
            <w:tcW w:w="3050" w:type="dxa"/>
            <w:tcBorders>
              <w:top w:val="single" w:sz="8" w:space="0" w:color="FFFFFF"/>
              <w:left w:val="single" w:sz="8" w:space="0" w:color="FFFFFF"/>
              <w:bottom w:val="single" w:sz="8" w:space="0" w:color="FFFFFF"/>
              <w:right w:val="single" w:sz="8" w:space="0" w:color="FFFFFF"/>
            </w:tcBorders>
            <w:shd w:val="clear" w:color="auto" w:fill="E8F6F6"/>
            <w:tcMar>
              <w:top w:w="15" w:type="dxa"/>
              <w:left w:w="15" w:type="dxa"/>
              <w:bottom w:w="0" w:type="dxa"/>
              <w:right w:w="15" w:type="dxa"/>
            </w:tcMar>
            <w:vAlign w:val="bottom"/>
            <w:hideMark/>
          </w:tcPr>
          <w:p w:rsidR="0047136C" w:rsidRPr="004273D3" w:rsidRDefault="0047136C" w:rsidP="00B76420">
            <w:pPr>
              <w:spacing w:after="0" w:line="240" w:lineRule="auto"/>
              <w:textAlignment w:val="bottom"/>
              <w:rPr>
                <w:rFonts w:eastAsia="Times New Roman" w:cs="Arial"/>
                <w:sz w:val="22"/>
              </w:rPr>
            </w:pPr>
            <w:r w:rsidRPr="004273D3">
              <w:rPr>
                <w:rFonts w:eastAsia="Times New Roman" w:cs="Arial"/>
                <w:color w:val="000000" w:themeColor="dark1"/>
                <w:kern w:val="24"/>
                <w:sz w:val="22"/>
              </w:rPr>
              <w:t xml:space="preserve">      Long-Term Liabilities</w:t>
            </w:r>
          </w:p>
        </w:tc>
        <w:tc>
          <w:tcPr>
            <w:tcW w:w="1530" w:type="dxa"/>
            <w:tcBorders>
              <w:top w:val="single" w:sz="8" w:space="0" w:color="FFFFFF"/>
              <w:left w:val="single" w:sz="8" w:space="0" w:color="FFFFFF"/>
              <w:bottom w:val="single" w:sz="8" w:space="0" w:color="FFFFFF"/>
              <w:right w:val="single" w:sz="8" w:space="0" w:color="FFFFFF"/>
            </w:tcBorders>
            <w:shd w:val="clear" w:color="auto" w:fill="E8F6F6"/>
            <w:tcMar>
              <w:top w:w="15" w:type="dxa"/>
              <w:left w:w="15" w:type="dxa"/>
              <w:bottom w:w="0" w:type="dxa"/>
              <w:right w:w="15" w:type="dxa"/>
            </w:tcMar>
            <w:vAlign w:val="bottom"/>
            <w:hideMark/>
          </w:tcPr>
          <w:p w:rsidR="0047136C" w:rsidRPr="004273D3" w:rsidRDefault="0047136C" w:rsidP="00B76420">
            <w:pPr>
              <w:spacing w:after="0" w:line="240" w:lineRule="auto"/>
              <w:rPr>
                <w:rFonts w:eastAsia="Times New Roman" w:cs="Arial"/>
                <w:sz w:val="22"/>
              </w:rPr>
            </w:pPr>
          </w:p>
        </w:tc>
      </w:tr>
      <w:tr w:rsidR="0047136C" w:rsidRPr="004273D3" w:rsidTr="00B76420">
        <w:trPr>
          <w:trHeight w:val="292"/>
        </w:trPr>
        <w:tc>
          <w:tcPr>
            <w:tcW w:w="3050" w:type="dxa"/>
            <w:tcBorders>
              <w:top w:val="single" w:sz="8" w:space="0" w:color="FFFFFF"/>
              <w:left w:val="single" w:sz="8" w:space="0" w:color="FFFFFF"/>
              <w:bottom w:val="single" w:sz="8" w:space="0" w:color="FFFFFF"/>
              <w:right w:val="single" w:sz="8" w:space="0" w:color="FFFFFF"/>
            </w:tcBorders>
            <w:shd w:val="clear" w:color="auto" w:fill="E8F6F6"/>
            <w:tcMar>
              <w:top w:w="15" w:type="dxa"/>
              <w:left w:w="15" w:type="dxa"/>
              <w:bottom w:w="0" w:type="dxa"/>
              <w:right w:w="15" w:type="dxa"/>
            </w:tcMar>
            <w:vAlign w:val="bottom"/>
            <w:hideMark/>
          </w:tcPr>
          <w:p w:rsidR="0047136C" w:rsidRPr="004273D3" w:rsidRDefault="0047136C" w:rsidP="00B76420">
            <w:pPr>
              <w:spacing w:after="0" w:line="240" w:lineRule="auto"/>
              <w:textAlignment w:val="bottom"/>
              <w:rPr>
                <w:rFonts w:eastAsia="Times New Roman" w:cs="Arial"/>
                <w:sz w:val="22"/>
              </w:rPr>
            </w:pPr>
            <w:r>
              <w:rPr>
                <w:rFonts w:eastAsia="Times New Roman" w:cs="Arial"/>
                <w:color w:val="000000" w:themeColor="dark1"/>
                <w:kern w:val="24"/>
                <w:sz w:val="22"/>
              </w:rPr>
              <w:t xml:space="preserve">         </w:t>
            </w:r>
            <w:r w:rsidRPr="004273D3">
              <w:rPr>
                <w:rFonts w:eastAsia="Times New Roman" w:cs="Arial"/>
                <w:color w:val="000000" w:themeColor="dark1"/>
                <w:kern w:val="24"/>
                <w:sz w:val="22"/>
              </w:rPr>
              <w:t>Eagle Bank</w:t>
            </w:r>
          </w:p>
        </w:tc>
        <w:tc>
          <w:tcPr>
            <w:tcW w:w="1530" w:type="dxa"/>
            <w:tcBorders>
              <w:top w:val="single" w:sz="8" w:space="0" w:color="FFFFFF"/>
              <w:left w:val="single" w:sz="8" w:space="0" w:color="FFFFFF"/>
              <w:bottom w:val="single" w:sz="8" w:space="0" w:color="FFFFFF"/>
              <w:right w:val="single" w:sz="8" w:space="0" w:color="FFFFFF"/>
            </w:tcBorders>
            <w:shd w:val="clear" w:color="auto" w:fill="E8F6F6"/>
            <w:tcMar>
              <w:top w:w="15" w:type="dxa"/>
              <w:left w:w="15" w:type="dxa"/>
              <w:bottom w:w="0" w:type="dxa"/>
              <w:right w:w="15" w:type="dxa"/>
            </w:tcMar>
            <w:vAlign w:val="bottom"/>
            <w:hideMark/>
          </w:tcPr>
          <w:p w:rsidR="0047136C" w:rsidRPr="004273D3" w:rsidRDefault="0047136C" w:rsidP="00B76420">
            <w:pPr>
              <w:spacing w:after="0" w:line="240" w:lineRule="auto"/>
              <w:jc w:val="right"/>
              <w:textAlignment w:val="bottom"/>
              <w:rPr>
                <w:rFonts w:eastAsia="Times New Roman" w:cs="Arial"/>
                <w:sz w:val="22"/>
              </w:rPr>
            </w:pPr>
            <w:r w:rsidRPr="004273D3">
              <w:rPr>
                <w:rFonts w:eastAsia="Times New Roman" w:cs="Arial"/>
                <w:color w:val="000000" w:themeColor="dark1"/>
                <w:kern w:val="24"/>
                <w:sz w:val="22"/>
              </w:rPr>
              <w:t xml:space="preserve">-140,531.24  </w:t>
            </w:r>
          </w:p>
        </w:tc>
      </w:tr>
      <w:tr w:rsidR="0047136C" w:rsidRPr="004273D3" w:rsidTr="00B76420">
        <w:trPr>
          <w:trHeight w:val="292"/>
        </w:trPr>
        <w:tc>
          <w:tcPr>
            <w:tcW w:w="3050" w:type="dxa"/>
            <w:tcBorders>
              <w:top w:val="single" w:sz="8" w:space="0" w:color="FFFFFF"/>
              <w:left w:val="single" w:sz="8" w:space="0" w:color="FFFFFF"/>
              <w:bottom w:val="single" w:sz="8" w:space="0" w:color="FFFFFF"/>
              <w:right w:val="single" w:sz="8" w:space="0" w:color="FFFFFF"/>
            </w:tcBorders>
            <w:shd w:val="clear" w:color="auto" w:fill="E8F6F6"/>
            <w:tcMar>
              <w:top w:w="15" w:type="dxa"/>
              <w:left w:w="15" w:type="dxa"/>
              <w:bottom w:w="0" w:type="dxa"/>
              <w:right w:w="15" w:type="dxa"/>
            </w:tcMar>
            <w:vAlign w:val="bottom"/>
            <w:hideMark/>
          </w:tcPr>
          <w:p w:rsidR="0047136C" w:rsidRPr="004273D3" w:rsidRDefault="0047136C" w:rsidP="00B76420">
            <w:pPr>
              <w:spacing w:after="0" w:line="240" w:lineRule="auto"/>
              <w:textAlignment w:val="bottom"/>
              <w:rPr>
                <w:rFonts w:eastAsia="Times New Roman" w:cs="Arial"/>
                <w:sz w:val="22"/>
              </w:rPr>
            </w:pPr>
            <w:r>
              <w:rPr>
                <w:rFonts w:eastAsia="Times New Roman" w:cs="Arial"/>
                <w:color w:val="000000" w:themeColor="dark1"/>
                <w:kern w:val="24"/>
                <w:sz w:val="22"/>
              </w:rPr>
              <w:t xml:space="preserve">         </w:t>
            </w:r>
            <w:r w:rsidRPr="004273D3">
              <w:rPr>
                <w:rFonts w:eastAsia="Times New Roman" w:cs="Arial"/>
                <w:color w:val="000000" w:themeColor="dark1"/>
                <w:kern w:val="24"/>
                <w:sz w:val="22"/>
              </w:rPr>
              <w:t>Eagle Bank 2nd Loan</w:t>
            </w:r>
          </w:p>
        </w:tc>
        <w:tc>
          <w:tcPr>
            <w:tcW w:w="1530" w:type="dxa"/>
            <w:tcBorders>
              <w:top w:val="single" w:sz="8" w:space="0" w:color="FFFFFF"/>
              <w:left w:val="single" w:sz="8" w:space="0" w:color="FFFFFF"/>
              <w:bottom w:val="single" w:sz="8" w:space="0" w:color="FFFFFF"/>
              <w:right w:val="single" w:sz="8" w:space="0" w:color="FFFFFF"/>
            </w:tcBorders>
            <w:shd w:val="clear" w:color="auto" w:fill="E8F6F6"/>
            <w:tcMar>
              <w:top w:w="15" w:type="dxa"/>
              <w:left w:w="15" w:type="dxa"/>
              <w:bottom w:w="0" w:type="dxa"/>
              <w:right w:w="15" w:type="dxa"/>
            </w:tcMar>
            <w:vAlign w:val="bottom"/>
            <w:hideMark/>
          </w:tcPr>
          <w:p w:rsidR="0047136C" w:rsidRPr="004273D3" w:rsidRDefault="0047136C" w:rsidP="00B76420">
            <w:pPr>
              <w:spacing w:after="0" w:line="240" w:lineRule="auto"/>
              <w:jc w:val="right"/>
              <w:textAlignment w:val="bottom"/>
              <w:rPr>
                <w:rFonts w:eastAsia="Times New Roman" w:cs="Arial"/>
                <w:sz w:val="22"/>
              </w:rPr>
            </w:pPr>
            <w:r w:rsidRPr="004273D3">
              <w:rPr>
                <w:rFonts w:eastAsia="Times New Roman" w:cs="Arial"/>
                <w:color w:val="000000" w:themeColor="dark1"/>
                <w:kern w:val="24"/>
                <w:sz w:val="22"/>
              </w:rPr>
              <w:t>-19,353.54</w:t>
            </w:r>
          </w:p>
        </w:tc>
      </w:tr>
      <w:tr w:rsidR="0047136C" w:rsidRPr="004273D3" w:rsidTr="00B76420">
        <w:trPr>
          <w:trHeight w:val="399"/>
        </w:trPr>
        <w:tc>
          <w:tcPr>
            <w:tcW w:w="3050" w:type="dxa"/>
            <w:tcBorders>
              <w:top w:val="single" w:sz="8" w:space="0" w:color="FFFFFF"/>
              <w:left w:val="single" w:sz="8" w:space="0" w:color="FFFFFF"/>
              <w:bottom w:val="single" w:sz="8" w:space="0" w:color="FFFFFF"/>
              <w:right w:val="single" w:sz="8" w:space="0" w:color="FFFFFF"/>
            </w:tcBorders>
            <w:shd w:val="clear" w:color="auto" w:fill="E8F6F6"/>
            <w:tcMar>
              <w:top w:w="15" w:type="dxa"/>
              <w:left w:w="15" w:type="dxa"/>
              <w:bottom w:w="0" w:type="dxa"/>
              <w:right w:w="15" w:type="dxa"/>
            </w:tcMar>
            <w:vAlign w:val="bottom"/>
            <w:hideMark/>
          </w:tcPr>
          <w:p w:rsidR="0047136C" w:rsidRPr="004273D3" w:rsidRDefault="0047136C" w:rsidP="00B76420">
            <w:pPr>
              <w:spacing w:after="0" w:line="240" w:lineRule="auto"/>
              <w:textAlignment w:val="bottom"/>
              <w:rPr>
                <w:rFonts w:eastAsia="Times New Roman" w:cs="Arial"/>
                <w:b/>
                <w:sz w:val="22"/>
              </w:rPr>
            </w:pPr>
            <w:r w:rsidRPr="003F24F4">
              <w:rPr>
                <w:rFonts w:eastAsia="Times New Roman" w:cs="Arial"/>
                <w:b/>
                <w:color w:val="000000" w:themeColor="dark1"/>
                <w:kern w:val="24"/>
                <w:sz w:val="22"/>
              </w:rPr>
              <w:t xml:space="preserve"> </w:t>
            </w:r>
            <w:r w:rsidRPr="004273D3">
              <w:rPr>
                <w:rFonts w:eastAsia="Times New Roman" w:cs="Arial"/>
                <w:b/>
                <w:color w:val="000000" w:themeColor="dark1"/>
                <w:kern w:val="24"/>
                <w:sz w:val="22"/>
              </w:rPr>
              <w:t>Total Liabilities</w:t>
            </w:r>
          </w:p>
        </w:tc>
        <w:tc>
          <w:tcPr>
            <w:tcW w:w="1530" w:type="dxa"/>
            <w:tcBorders>
              <w:top w:val="single" w:sz="8" w:space="0" w:color="FFFFFF"/>
              <w:left w:val="single" w:sz="8" w:space="0" w:color="FFFFFF"/>
              <w:bottom w:val="single" w:sz="8" w:space="0" w:color="FFFFFF"/>
              <w:right w:val="single" w:sz="8" w:space="0" w:color="FFFFFF"/>
            </w:tcBorders>
            <w:shd w:val="clear" w:color="auto" w:fill="E8F6F6"/>
            <w:tcMar>
              <w:top w:w="15" w:type="dxa"/>
              <w:left w:w="15" w:type="dxa"/>
              <w:bottom w:w="0" w:type="dxa"/>
              <w:right w:w="15" w:type="dxa"/>
            </w:tcMar>
            <w:vAlign w:val="bottom"/>
            <w:hideMark/>
          </w:tcPr>
          <w:p w:rsidR="0047136C" w:rsidRPr="004273D3" w:rsidRDefault="0047136C" w:rsidP="00B76420">
            <w:pPr>
              <w:spacing w:after="0" w:line="240" w:lineRule="auto"/>
              <w:jc w:val="right"/>
              <w:textAlignment w:val="bottom"/>
              <w:rPr>
                <w:rFonts w:eastAsia="Times New Roman" w:cs="Arial"/>
                <w:b/>
                <w:sz w:val="22"/>
              </w:rPr>
            </w:pPr>
            <w:r w:rsidRPr="003F24F4">
              <w:rPr>
                <w:rFonts w:eastAsia="Times New Roman" w:cs="Arial"/>
                <w:b/>
                <w:color w:val="000000" w:themeColor="dark1"/>
                <w:kern w:val="24"/>
                <w:sz w:val="22"/>
              </w:rPr>
              <w:t>-$</w:t>
            </w:r>
            <w:r w:rsidRPr="004273D3">
              <w:rPr>
                <w:rFonts w:eastAsia="Times New Roman" w:cs="Arial"/>
                <w:b/>
                <w:color w:val="000000" w:themeColor="dark1"/>
                <w:kern w:val="24"/>
                <w:sz w:val="22"/>
              </w:rPr>
              <w:t>159,884.78</w:t>
            </w:r>
          </w:p>
        </w:tc>
      </w:tr>
    </w:tbl>
    <w:p w:rsidR="00442426" w:rsidRDefault="00442426" w:rsidP="0047136C">
      <w:pPr>
        <w:rPr>
          <w:sz w:val="22"/>
        </w:rPr>
      </w:pPr>
    </w:p>
    <w:p w:rsidR="00442426" w:rsidRDefault="00442426">
      <w:pPr>
        <w:rPr>
          <w:sz w:val="22"/>
        </w:rPr>
      </w:pPr>
      <w:r>
        <w:rPr>
          <w:sz w:val="22"/>
        </w:rPr>
        <w:br w:type="page"/>
      </w:r>
    </w:p>
    <w:p w:rsidR="0047136C" w:rsidRPr="004273D3" w:rsidRDefault="0047136C" w:rsidP="0047136C">
      <w:pPr>
        <w:rPr>
          <w:sz w:val="22"/>
        </w:rPr>
      </w:pPr>
    </w:p>
    <w:tbl>
      <w:tblPr>
        <w:tblW w:w="9200" w:type="dxa"/>
        <w:tblLook w:val="04A0" w:firstRow="1" w:lastRow="0" w:firstColumn="1" w:lastColumn="0" w:noHBand="0" w:noVBand="1"/>
      </w:tblPr>
      <w:tblGrid>
        <w:gridCol w:w="6998"/>
        <w:gridCol w:w="2202"/>
      </w:tblGrid>
      <w:tr w:rsidR="00D27E45" w:rsidRPr="00D27E45" w:rsidTr="00D27E45">
        <w:trPr>
          <w:trHeight w:val="810"/>
        </w:trPr>
        <w:tc>
          <w:tcPr>
            <w:tcW w:w="9200" w:type="dxa"/>
            <w:gridSpan w:val="2"/>
            <w:tcBorders>
              <w:top w:val="nil"/>
              <w:left w:val="nil"/>
              <w:bottom w:val="nil"/>
              <w:right w:val="nil"/>
            </w:tcBorders>
            <w:shd w:val="clear" w:color="auto" w:fill="auto"/>
            <w:noWrap/>
            <w:vAlign w:val="center"/>
            <w:hideMark/>
          </w:tcPr>
          <w:p w:rsidR="00D27E45" w:rsidRPr="00D27E45" w:rsidRDefault="00D27E45" w:rsidP="00D27E45">
            <w:pPr>
              <w:spacing w:after="0" w:line="240" w:lineRule="auto"/>
              <w:jc w:val="center"/>
              <w:rPr>
                <w:rFonts w:eastAsia="Times New Roman" w:cs="Arial"/>
                <w:sz w:val="48"/>
                <w:szCs w:val="48"/>
              </w:rPr>
            </w:pPr>
            <w:r w:rsidRPr="00D27E45">
              <w:rPr>
                <w:rFonts w:eastAsia="Times New Roman" w:cs="Arial"/>
                <w:sz w:val="48"/>
                <w:szCs w:val="48"/>
              </w:rPr>
              <w:t>Virginia Hills Club, Inc.</w:t>
            </w:r>
          </w:p>
        </w:tc>
      </w:tr>
      <w:tr w:rsidR="00D27E45" w:rsidRPr="00D27E45" w:rsidTr="00D27E45">
        <w:trPr>
          <w:trHeight w:val="375"/>
        </w:trPr>
        <w:tc>
          <w:tcPr>
            <w:tcW w:w="9200" w:type="dxa"/>
            <w:gridSpan w:val="2"/>
            <w:tcBorders>
              <w:top w:val="nil"/>
              <w:left w:val="nil"/>
              <w:bottom w:val="nil"/>
              <w:right w:val="nil"/>
            </w:tcBorders>
            <w:shd w:val="clear" w:color="auto" w:fill="auto"/>
            <w:noWrap/>
            <w:hideMark/>
          </w:tcPr>
          <w:p w:rsidR="00D27E45" w:rsidRPr="00D27E45" w:rsidRDefault="00D27E45" w:rsidP="00D27E45">
            <w:pPr>
              <w:spacing w:after="0" w:line="240" w:lineRule="auto"/>
              <w:jc w:val="center"/>
              <w:rPr>
                <w:rFonts w:eastAsia="Times New Roman" w:cs="Arial"/>
                <w:sz w:val="28"/>
                <w:szCs w:val="28"/>
              </w:rPr>
            </w:pPr>
            <w:r w:rsidRPr="00D27E45">
              <w:rPr>
                <w:rFonts w:eastAsia="Times New Roman" w:cs="Arial"/>
                <w:sz w:val="28"/>
                <w:szCs w:val="28"/>
              </w:rPr>
              <w:t>STATEMENT OF ACTIVITY</w:t>
            </w:r>
          </w:p>
        </w:tc>
      </w:tr>
      <w:tr w:rsidR="00D27E45" w:rsidRPr="00D27E45" w:rsidTr="00D27E45">
        <w:trPr>
          <w:trHeight w:val="285"/>
        </w:trPr>
        <w:tc>
          <w:tcPr>
            <w:tcW w:w="9200" w:type="dxa"/>
            <w:gridSpan w:val="2"/>
            <w:tcBorders>
              <w:top w:val="nil"/>
              <w:left w:val="nil"/>
              <w:bottom w:val="nil"/>
              <w:right w:val="nil"/>
            </w:tcBorders>
            <w:shd w:val="clear" w:color="auto" w:fill="auto"/>
            <w:noWrap/>
            <w:hideMark/>
          </w:tcPr>
          <w:p w:rsidR="00D27E45" w:rsidRPr="00D27E45" w:rsidRDefault="00D27E45" w:rsidP="00D27E45">
            <w:pPr>
              <w:spacing w:after="0" w:line="240" w:lineRule="auto"/>
              <w:jc w:val="center"/>
              <w:rPr>
                <w:rFonts w:eastAsia="Times New Roman" w:cs="Arial"/>
                <w:sz w:val="24"/>
                <w:szCs w:val="24"/>
              </w:rPr>
            </w:pPr>
            <w:r w:rsidRPr="00D27E45">
              <w:rPr>
                <w:rFonts w:eastAsia="Times New Roman" w:cs="Arial"/>
                <w:sz w:val="24"/>
                <w:szCs w:val="24"/>
              </w:rPr>
              <w:t>November 1, 2017 - October 17, 2018</w:t>
            </w:r>
          </w:p>
        </w:tc>
      </w:tr>
      <w:tr w:rsidR="00D27E45" w:rsidRPr="00D27E45" w:rsidTr="00D27E45">
        <w:trPr>
          <w:trHeight w:val="19"/>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jc w:val="center"/>
              <w:rPr>
                <w:rFonts w:eastAsia="Times New Roman" w:cs="Arial"/>
                <w:sz w:val="24"/>
                <w:szCs w:val="24"/>
              </w:rPr>
            </w:pP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rPr>
                <w:rFonts w:ascii="Times New Roman" w:eastAsia="Times New Roman" w:hAnsi="Times New Roman" w:cs="Times New Roman"/>
                <w:szCs w:val="20"/>
              </w:rPr>
            </w:pPr>
          </w:p>
        </w:tc>
      </w:tr>
      <w:tr w:rsidR="00D27E45" w:rsidRPr="00D27E45" w:rsidTr="00D27E45">
        <w:trPr>
          <w:trHeight w:val="315"/>
        </w:trPr>
        <w:tc>
          <w:tcPr>
            <w:tcW w:w="9200" w:type="dxa"/>
            <w:gridSpan w:val="2"/>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b/>
                <w:bCs/>
                <w:sz w:val="24"/>
                <w:szCs w:val="24"/>
              </w:rPr>
            </w:pPr>
            <w:r w:rsidRPr="00D27E45">
              <w:rPr>
                <w:rFonts w:eastAsia="Times New Roman" w:cs="Arial"/>
                <w:b/>
                <w:bCs/>
                <w:sz w:val="24"/>
                <w:szCs w:val="24"/>
              </w:rPr>
              <w:t>Total</w:t>
            </w:r>
          </w:p>
        </w:tc>
      </w:tr>
      <w:tr w:rsidR="00D27E45" w:rsidRPr="00D27E45" w:rsidTr="00D27E45">
        <w:trPr>
          <w:trHeight w:val="19"/>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b/>
                <w:bCs/>
                <w:sz w:val="24"/>
                <w:szCs w:val="24"/>
              </w:rPr>
            </w:pP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rPr>
                <w:rFonts w:ascii="Times New Roman" w:eastAsia="Times New Roman" w:hAnsi="Times New Roman" w:cs="Times New Roman"/>
                <w:szCs w:val="20"/>
              </w:rPr>
            </w:pP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rPr>
                <w:rFonts w:eastAsia="Times New Roman" w:cs="Arial"/>
                <w:b/>
                <w:bCs/>
                <w:sz w:val="24"/>
                <w:szCs w:val="24"/>
              </w:rPr>
            </w:pPr>
            <w:r w:rsidRPr="00D27E45">
              <w:rPr>
                <w:rFonts w:eastAsia="Times New Roman" w:cs="Arial"/>
                <w:b/>
                <w:bCs/>
                <w:sz w:val="24"/>
                <w:szCs w:val="24"/>
              </w:rPr>
              <w:t>Revenue</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 </w:t>
            </w:r>
          </w:p>
        </w:tc>
      </w:tr>
      <w:tr w:rsidR="00D27E45" w:rsidRPr="00D27E45" w:rsidTr="00D27E45">
        <w:trPr>
          <w:trHeight w:val="300"/>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Guest Passes                                                                         </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150.00</w:t>
            </w:r>
          </w:p>
        </w:tc>
      </w:tr>
      <w:tr w:rsidR="00D27E45" w:rsidRPr="00D27E45" w:rsidTr="00D27E45">
        <w:trPr>
          <w:trHeight w:val="300"/>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Membership                                                                     </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153,566.32</w:t>
            </w:r>
          </w:p>
        </w:tc>
      </w:tr>
      <w:tr w:rsidR="00D27E45" w:rsidRPr="00D27E45" w:rsidTr="00D27E45">
        <w:trPr>
          <w:trHeight w:val="300"/>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Associate Dues                                                                </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28,925.00</w:t>
            </w:r>
          </w:p>
        </w:tc>
      </w:tr>
      <w:tr w:rsidR="00D27E45" w:rsidRPr="00D27E45" w:rsidTr="00D27E45">
        <w:trPr>
          <w:trHeight w:val="300"/>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August Associates                                                                </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300.00</w:t>
            </w:r>
          </w:p>
        </w:tc>
      </w:tr>
      <w:tr w:rsidR="00D27E45" w:rsidRPr="00D27E45" w:rsidTr="00D27E45">
        <w:trPr>
          <w:trHeight w:val="300"/>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Late Fees                                                                             </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898.32</w:t>
            </w:r>
          </w:p>
        </w:tc>
      </w:tr>
      <w:tr w:rsidR="00D27E45" w:rsidRPr="00D27E45" w:rsidTr="00D27E45">
        <w:trPr>
          <w:trHeight w:val="300"/>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Nanny/Granny Pass                                                              </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450.00</w:t>
            </w:r>
          </w:p>
        </w:tc>
      </w:tr>
      <w:tr w:rsidR="00D27E45" w:rsidRPr="00D27E45" w:rsidTr="00D27E45">
        <w:trPr>
          <w:trHeight w:val="300"/>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Shareholder Dues                                                              </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2,200.00</w:t>
            </w:r>
          </w:p>
        </w:tc>
      </w:tr>
      <w:tr w:rsidR="00D27E45" w:rsidRPr="00D27E45" w:rsidTr="00D27E45">
        <w:trPr>
          <w:trHeight w:val="360"/>
        </w:trPr>
        <w:tc>
          <w:tcPr>
            <w:tcW w:w="6998" w:type="dxa"/>
            <w:tcBorders>
              <w:top w:val="single" w:sz="4" w:space="0" w:color="auto"/>
              <w:left w:val="nil"/>
              <w:bottom w:val="single" w:sz="4" w:space="0" w:color="auto"/>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Total Membership</w:t>
            </w:r>
          </w:p>
        </w:tc>
        <w:tc>
          <w:tcPr>
            <w:tcW w:w="2202" w:type="dxa"/>
            <w:tcBorders>
              <w:top w:val="single" w:sz="4" w:space="0" w:color="auto"/>
              <w:left w:val="nil"/>
              <w:bottom w:val="single" w:sz="4" w:space="0" w:color="auto"/>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$186,489.64</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Miscellaneous Income                                                            </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244.15</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Montessori                                                                            </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312.00</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Sponsors Income                                                               </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1,250.00</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Services                                                                                                                    </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75.00</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Unapplied Cash Payment Revenue</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-375.00</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Interest</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1.89</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Uncategorized Revenue                                                        </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195.00</w:t>
            </w:r>
          </w:p>
        </w:tc>
      </w:tr>
      <w:tr w:rsidR="00D27E45" w:rsidRPr="00D27E45" w:rsidTr="00D27E45">
        <w:trPr>
          <w:trHeight w:val="360"/>
        </w:trPr>
        <w:tc>
          <w:tcPr>
            <w:tcW w:w="6998" w:type="dxa"/>
            <w:tcBorders>
              <w:top w:val="single" w:sz="4" w:space="0" w:color="auto"/>
              <w:left w:val="nil"/>
              <w:bottom w:val="single" w:sz="4" w:space="0" w:color="auto"/>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Total Miscellaneous Income</w:t>
            </w:r>
          </w:p>
        </w:tc>
        <w:tc>
          <w:tcPr>
            <w:tcW w:w="2202" w:type="dxa"/>
            <w:tcBorders>
              <w:top w:val="single" w:sz="4" w:space="0" w:color="auto"/>
              <w:left w:val="nil"/>
              <w:bottom w:val="single" w:sz="4" w:space="0" w:color="auto"/>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$1,703.04</w:t>
            </w:r>
          </w:p>
        </w:tc>
      </w:tr>
      <w:tr w:rsidR="00D27E45" w:rsidRPr="00D27E45" w:rsidTr="00D27E45">
        <w:trPr>
          <w:trHeight w:val="360"/>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Total Revenue</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$188,192.68</w:t>
            </w: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rPr>
                <w:rFonts w:eastAsia="Times New Roman" w:cs="Arial"/>
                <w:b/>
                <w:bCs/>
                <w:sz w:val="24"/>
                <w:szCs w:val="24"/>
              </w:rPr>
            </w:pPr>
            <w:r w:rsidRPr="00D27E45">
              <w:rPr>
                <w:rFonts w:eastAsia="Times New Roman" w:cs="Arial"/>
                <w:b/>
                <w:bCs/>
                <w:sz w:val="24"/>
                <w:szCs w:val="24"/>
              </w:rPr>
              <w:t> </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 </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rPr>
                <w:rFonts w:ascii="Times New Roman" w:eastAsia="Times New Roman" w:hAnsi="Times New Roman" w:cs="Times New Roman"/>
                <w:szCs w:val="20"/>
              </w:rPr>
            </w:pPr>
          </w:p>
        </w:tc>
      </w:tr>
      <w:tr w:rsidR="00D27E45" w:rsidRPr="00D27E45" w:rsidTr="00D27E45">
        <w:trPr>
          <w:trHeight w:val="315"/>
        </w:trPr>
        <w:tc>
          <w:tcPr>
            <w:tcW w:w="6998" w:type="dxa"/>
            <w:tcBorders>
              <w:top w:val="single" w:sz="4" w:space="0" w:color="auto"/>
              <w:left w:val="nil"/>
              <w:bottom w:val="single" w:sz="4" w:space="0" w:color="auto"/>
              <w:right w:val="nil"/>
            </w:tcBorders>
            <w:shd w:val="clear" w:color="auto" w:fill="auto"/>
            <w:noWrap/>
            <w:hideMark/>
          </w:tcPr>
          <w:p w:rsidR="00D27E45" w:rsidRPr="00D27E45" w:rsidRDefault="00D27E45" w:rsidP="001A499E">
            <w:pPr>
              <w:spacing w:after="0" w:line="240" w:lineRule="auto"/>
              <w:ind w:firstLineChars="100" w:firstLine="241"/>
              <w:rPr>
                <w:rFonts w:eastAsia="Times New Roman" w:cs="Arial"/>
                <w:sz w:val="24"/>
                <w:szCs w:val="24"/>
              </w:rPr>
            </w:pPr>
            <w:r w:rsidRPr="00D27E45">
              <w:rPr>
                <w:rFonts w:eastAsia="Times New Roman" w:cs="Arial"/>
                <w:b/>
                <w:bCs/>
                <w:sz w:val="24"/>
                <w:szCs w:val="24"/>
              </w:rPr>
              <w:t xml:space="preserve">Expenditures </w:t>
            </w:r>
            <w:r w:rsidRPr="00D27E45">
              <w:rPr>
                <w:rFonts w:eastAsia="Times New Roman" w:cs="Arial"/>
                <w:sz w:val="24"/>
                <w:szCs w:val="24"/>
              </w:rPr>
              <w:t xml:space="preserve">                                                                       </w:t>
            </w:r>
          </w:p>
        </w:tc>
        <w:tc>
          <w:tcPr>
            <w:tcW w:w="2202" w:type="dxa"/>
            <w:tcBorders>
              <w:top w:val="single" w:sz="4" w:space="0" w:color="auto"/>
              <w:left w:val="nil"/>
              <w:bottom w:val="single" w:sz="4" w:space="0" w:color="auto"/>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Total</w:t>
            </w:r>
          </w:p>
        </w:tc>
      </w:tr>
      <w:tr w:rsidR="00D27E45" w:rsidRPr="00D27E45" w:rsidTr="00D27E45">
        <w:trPr>
          <w:trHeight w:val="300"/>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Bank Service Charges                                                                      </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10.00</w:t>
            </w:r>
          </w:p>
        </w:tc>
      </w:tr>
      <w:tr w:rsidR="00D27E45" w:rsidRPr="00D27E45" w:rsidTr="00D27E45">
        <w:trPr>
          <w:trHeight w:val="300"/>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Bond - McCracken</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10,225.00</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1A499E">
            <w:pPr>
              <w:spacing w:after="0" w:line="240" w:lineRule="auto"/>
              <w:ind w:firstLineChars="100" w:firstLine="241"/>
              <w:jc w:val="right"/>
              <w:rPr>
                <w:rFonts w:eastAsia="Times New Roman" w:cs="Arial"/>
                <w:b/>
                <w:bCs/>
                <w:sz w:val="24"/>
                <w:szCs w:val="24"/>
              </w:rPr>
            </w:pPr>
            <w:r w:rsidRPr="00D27E45">
              <w:rPr>
                <w:rFonts w:eastAsia="Times New Roman" w:cs="Arial"/>
                <w:b/>
                <w:bCs/>
                <w:sz w:val="24"/>
                <w:szCs w:val="24"/>
              </w:rPr>
              <w:t>Total Expenditures</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$10,235.00</w:t>
            </w:r>
          </w:p>
        </w:tc>
      </w:tr>
      <w:tr w:rsidR="00D27E45" w:rsidRPr="00D27E45" w:rsidTr="00D27E45">
        <w:trPr>
          <w:trHeight w:val="315"/>
        </w:trPr>
        <w:tc>
          <w:tcPr>
            <w:tcW w:w="6998" w:type="dxa"/>
            <w:tcBorders>
              <w:top w:val="single" w:sz="4" w:space="0" w:color="auto"/>
              <w:left w:val="nil"/>
              <w:bottom w:val="single" w:sz="4" w:space="0" w:color="auto"/>
              <w:right w:val="nil"/>
            </w:tcBorders>
            <w:shd w:val="clear" w:color="auto" w:fill="auto"/>
            <w:noWrap/>
            <w:hideMark/>
          </w:tcPr>
          <w:p w:rsidR="00D27E45" w:rsidRPr="00D27E45" w:rsidRDefault="00D27E45" w:rsidP="001A499E">
            <w:pPr>
              <w:spacing w:after="0" w:line="240" w:lineRule="auto"/>
              <w:ind w:firstLineChars="100" w:firstLine="241"/>
              <w:rPr>
                <w:rFonts w:eastAsia="Times New Roman" w:cs="Arial"/>
                <w:b/>
                <w:bCs/>
                <w:sz w:val="24"/>
                <w:szCs w:val="24"/>
              </w:rPr>
            </w:pPr>
            <w:r w:rsidRPr="00D27E45">
              <w:rPr>
                <w:rFonts w:eastAsia="Times New Roman" w:cs="Arial"/>
                <w:b/>
                <w:bCs/>
                <w:sz w:val="24"/>
                <w:szCs w:val="24"/>
              </w:rPr>
              <w:t>Grounds &amp; Maintenance</w:t>
            </w:r>
          </w:p>
        </w:tc>
        <w:tc>
          <w:tcPr>
            <w:tcW w:w="2202" w:type="dxa"/>
            <w:tcBorders>
              <w:top w:val="single" w:sz="4" w:space="0" w:color="auto"/>
              <w:left w:val="nil"/>
              <w:bottom w:val="single" w:sz="4" w:space="0" w:color="auto"/>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 </w:t>
            </w:r>
          </w:p>
        </w:tc>
      </w:tr>
      <w:tr w:rsidR="00D27E45" w:rsidRPr="00D27E45" w:rsidTr="00D27E45">
        <w:trPr>
          <w:trHeight w:val="300"/>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Landscaping</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2,100.00</w:t>
            </w:r>
          </w:p>
        </w:tc>
      </w:tr>
      <w:tr w:rsidR="00D27E45" w:rsidRPr="00D27E45" w:rsidTr="00D27E45">
        <w:trPr>
          <w:trHeight w:val="300"/>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Routine Lawn Maintenance</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5,495.00</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1A499E">
            <w:pPr>
              <w:spacing w:after="0" w:line="240" w:lineRule="auto"/>
              <w:ind w:firstLineChars="100" w:firstLine="241"/>
              <w:jc w:val="right"/>
              <w:rPr>
                <w:rFonts w:eastAsia="Times New Roman" w:cs="Arial"/>
                <w:b/>
                <w:bCs/>
                <w:sz w:val="24"/>
                <w:szCs w:val="24"/>
              </w:rPr>
            </w:pPr>
            <w:r w:rsidRPr="00D27E45">
              <w:rPr>
                <w:rFonts w:eastAsia="Times New Roman" w:cs="Arial"/>
                <w:b/>
                <w:bCs/>
                <w:sz w:val="24"/>
                <w:szCs w:val="24"/>
              </w:rPr>
              <w:t>Total Grounds &amp; Maintenance</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$7,595.00</w:t>
            </w: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D27E45" w:rsidRPr="00D27E45" w:rsidRDefault="00D27E45" w:rsidP="001A499E">
            <w:pPr>
              <w:spacing w:after="0" w:line="240" w:lineRule="auto"/>
              <w:ind w:firstLineChars="100" w:firstLine="241"/>
              <w:rPr>
                <w:rFonts w:eastAsia="Times New Roman" w:cs="Arial"/>
                <w:b/>
                <w:bCs/>
                <w:sz w:val="24"/>
                <w:szCs w:val="24"/>
              </w:rPr>
            </w:pPr>
            <w:r w:rsidRPr="00D27E45">
              <w:rPr>
                <w:rFonts w:eastAsia="Times New Roman" w:cs="Arial"/>
                <w:b/>
                <w:bCs/>
                <w:sz w:val="24"/>
                <w:szCs w:val="24"/>
              </w:rPr>
              <w:t xml:space="preserve">Insurance </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 </w:t>
            </w: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Liability Insurance</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3,747.00</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Workers Comp</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111.50</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 xml:space="preserve">Total Insurance </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$3,858.50</w:t>
            </w: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707AD4" w:rsidRDefault="00707AD4" w:rsidP="001A499E">
            <w:pPr>
              <w:spacing w:after="0" w:line="240" w:lineRule="auto"/>
              <w:ind w:firstLineChars="100" w:firstLine="241"/>
              <w:rPr>
                <w:rFonts w:eastAsia="Times New Roman" w:cs="Arial"/>
                <w:b/>
                <w:bCs/>
                <w:sz w:val="24"/>
                <w:szCs w:val="24"/>
              </w:rPr>
            </w:pPr>
          </w:p>
          <w:p w:rsidR="00D27E45" w:rsidRPr="00D27E45" w:rsidRDefault="00D27E45" w:rsidP="001A499E">
            <w:pPr>
              <w:spacing w:after="0" w:line="240" w:lineRule="auto"/>
              <w:ind w:firstLineChars="100" w:firstLine="241"/>
              <w:rPr>
                <w:rFonts w:eastAsia="Times New Roman" w:cs="Arial"/>
                <w:b/>
                <w:bCs/>
                <w:sz w:val="24"/>
                <w:szCs w:val="24"/>
              </w:rPr>
            </w:pPr>
            <w:r w:rsidRPr="00D27E45">
              <w:rPr>
                <w:rFonts w:eastAsia="Times New Roman" w:cs="Arial"/>
                <w:b/>
                <w:bCs/>
                <w:sz w:val="24"/>
                <w:szCs w:val="24"/>
              </w:rPr>
              <w:t>Marketing &amp; Membership</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 </w:t>
            </w: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General Supplies</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94.98</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Postage</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164.00</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Publicity</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527.28</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Web Site</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362.00</w:t>
            </w:r>
          </w:p>
        </w:tc>
      </w:tr>
      <w:tr w:rsidR="00D27E45" w:rsidRPr="00D27E45" w:rsidTr="00D27E45">
        <w:trPr>
          <w:trHeight w:val="315"/>
        </w:trPr>
        <w:tc>
          <w:tcPr>
            <w:tcW w:w="6998" w:type="dxa"/>
            <w:tcBorders>
              <w:top w:val="single" w:sz="4" w:space="0" w:color="auto"/>
              <w:left w:val="nil"/>
              <w:bottom w:val="single" w:sz="4" w:space="0" w:color="auto"/>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 xml:space="preserve">Total Marketing &amp; Membership </w:t>
            </w:r>
          </w:p>
        </w:tc>
        <w:tc>
          <w:tcPr>
            <w:tcW w:w="2202" w:type="dxa"/>
            <w:tcBorders>
              <w:top w:val="single" w:sz="4" w:space="0" w:color="auto"/>
              <w:left w:val="nil"/>
              <w:bottom w:val="single" w:sz="4" w:space="0" w:color="auto"/>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$1,148.26</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1A499E">
            <w:pPr>
              <w:spacing w:after="0" w:line="240" w:lineRule="auto"/>
              <w:ind w:firstLineChars="100" w:firstLine="241"/>
              <w:rPr>
                <w:rFonts w:eastAsia="Times New Roman" w:cs="Arial"/>
                <w:b/>
                <w:bCs/>
                <w:sz w:val="24"/>
                <w:szCs w:val="24"/>
              </w:rPr>
            </w:pPr>
            <w:r w:rsidRPr="00D27E45">
              <w:rPr>
                <w:rFonts w:eastAsia="Times New Roman" w:cs="Arial"/>
                <w:b/>
                <w:bCs/>
                <w:sz w:val="24"/>
                <w:szCs w:val="24"/>
              </w:rPr>
              <w:t xml:space="preserve">Pool Management </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 </w:t>
            </w: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Operating Supplies</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105.98</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Pool Management Contract</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50,000.00</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Repairs &amp; Maintenance</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6,752.62</w:t>
            </w: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D27E45" w:rsidRPr="00D27E45" w:rsidRDefault="00D27E45" w:rsidP="001A499E">
            <w:pPr>
              <w:spacing w:after="0" w:line="240" w:lineRule="auto"/>
              <w:ind w:firstLineChars="100" w:firstLine="241"/>
              <w:jc w:val="right"/>
              <w:rPr>
                <w:rFonts w:eastAsia="Times New Roman" w:cs="Arial"/>
                <w:b/>
                <w:bCs/>
                <w:sz w:val="24"/>
                <w:szCs w:val="24"/>
              </w:rPr>
            </w:pPr>
            <w:r w:rsidRPr="00D27E45">
              <w:rPr>
                <w:rFonts w:eastAsia="Times New Roman" w:cs="Arial"/>
                <w:b/>
                <w:bCs/>
                <w:sz w:val="24"/>
                <w:szCs w:val="24"/>
              </w:rPr>
              <w:t>Total Pool Management</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$56,858.60</w:t>
            </w: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D27E45" w:rsidRPr="00D27E45" w:rsidRDefault="00D27E45" w:rsidP="001A499E">
            <w:pPr>
              <w:spacing w:after="0" w:line="240" w:lineRule="auto"/>
              <w:ind w:firstLineChars="100" w:firstLine="241"/>
              <w:rPr>
                <w:rFonts w:eastAsia="Times New Roman" w:cs="Arial"/>
                <w:b/>
                <w:bCs/>
                <w:sz w:val="24"/>
                <w:szCs w:val="24"/>
              </w:rPr>
            </w:pPr>
            <w:r w:rsidRPr="00D27E45">
              <w:rPr>
                <w:rFonts w:eastAsia="Times New Roman" w:cs="Arial"/>
                <w:b/>
                <w:bCs/>
                <w:sz w:val="24"/>
                <w:szCs w:val="24"/>
              </w:rPr>
              <w:t>Pool Repairs &amp; Maintenance</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 </w:t>
            </w: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Pool White coating</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21,395.00</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Equipment Repair</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470.08</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Plumbing</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4,420.00</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Repairs &amp; Maintenance</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9,416.63</w:t>
            </w: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D27E45" w:rsidRPr="00D27E45" w:rsidRDefault="00D27E45" w:rsidP="001A499E">
            <w:pPr>
              <w:spacing w:after="0" w:line="240" w:lineRule="auto"/>
              <w:ind w:firstLineChars="100" w:firstLine="241"/>
              <w:jc w:val="right"/>
              <w:rPr>
                <w:rFonts w:eastAsia="Times New Roman" w:cs="Arial"/>
                <w:b/>
                <w:bCs/>
                <w:sz w:val="24"/>
                <w:szCs w:val="24"/>
              </w:rPr>
            </w:pPr>
            <w:r w:rsidRPr="00D27E45">
              <w:rPr>
                <w:rFonts w:eastAsia="Times New Roman" w:cs="Arial"/>
                <w:b/>
                <w:bCs/>
                <w:sz w:val="24"/>
                <w:szCs w:val="24"/>
              </w:rPr>
              <w:t>Total Pool Repairs &amp; Maintenance</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$35,701.71</w:t>
            </w: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D27E45" w:rsidRPr="00D27E45" w:rsidRDefault="00D27E45" w:rsidP="001A499E">
            <w:pPr>
              <w:spacing w:after="0" w:line="240" w:lineRule="auto"/>
              <w:ind w:firstLineChars="100" w:firstLine="241"/>
              <w:rPr>
                <w:rFonts w:eastAsia="Times New Roman" w:cs="Arial"/>
                <w:b/>
                <w:bCs/>
                <w:sz w:val="24"/>
                <w:szCs w:val="24"/>
              </w:rPr>
            </w:pPr>
            <w:r w:rsidRPr="00D27E45">
              <w:rPr>
                <w:rFonts w:eastAsia="Times New Roman" w:cs="Arial"/>
                <w:b/>
                <w:bCs/>
                <w:sz w:val="24"/>
                <w:szCs w:val="24"/>
              </w:rPr>
              <w:t>Professional Fees</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 </w:t>
            </w: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QuickBooks Payments Fees</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4,694.61</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Profession Services</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60.00</w:t>
            </w: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D27E45" w:rsidRPr="00D27E45" w:rsidRDefault="00D27E45" w:rsidP="001A499E">
            <w:pPr>
              <w:spacing w:after="0" w:line="240" w:lineRule="auto"/>
              <w:ind w:firstLineChars="100" w:firstLine="241"/>
              <w:jc w:val="right"/>
              <w:rPr>
                <w:rFonts w:eastAsia="Times New Roman" w:cs="Arial"/>
                <w:b/>
                <w:bCs/>
                <w:sz w:val="24"/>
                <w:szCs w:val="24"/>
              </w:rPr>
            </w:pPr>
            <w:r w:rsidRPr="00D27E45">
              <w:rPr>
                <w:rFonts w:eastAsia="Times New Roman" w:cs="Arial"/>
                <w:b/>
                <w:bCs/>
                <w:sz w:val="24"/>
                <w:szCs w:val="24"/>
              </w:rPr>
              <w:t>Total Professional Fees</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$4,754.61</w:t>
            </w: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D27E45" w:rsidRPr="00D27E45" w:rsidRDefault="00D27E45" w:rsidP="001A499E">
            <w:pPr>
              <w:spacing w:after="0" w:line="240" w:lineRule="auto"/>
              <w:ind w:firstLineChars="100" w:firstLine="241"/>
              <w:rPr>
                <w:rFonts w:eastAsia="Times New Roman" w:cs="Arial"/>
                <w:b/>
                <w:bCs/>
                <w:sz w:val="24"/>
                <w:szCs w:val="24"/>
              </w:rPr>
            </w:pPr>
            <w:r w:rsidRPr="00D27E45">
              <w:rPr>
                <w:rFonts w:eastAsia="Times New Roman" w:cs="Arial"/>
                <w:b/>
                <w:bCs/>
                <w:sz w:val="24"/>
                <w:szCs w:val="24"/>
              </w:rPr>
              <w:t>Taxes</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 </w:t>
            </w: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General</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2,877.32</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Property</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2,759.63</w:t>
            </w: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D27E45" w:rsidRPr="00D27E45" w:rsidRDefault="00D27E45" w:rsidP="001A499E">
            <w:pPr>
              <w:spacing w:after="0" w:line="240" w:lineRule="auto"/>
              <w:ind w:firstLineChars="100" w:firstLine="241"/>
              <w:jc w:val="right"/>
              <w:rPr>
                <w:rFonts w:eastAsia="Times New Roman" w:cs="Arial"/>
                <w:b/>
                <w:bCs/>
                <w:sz w:val="24"/>
                <w:szCs w:val="24"/>
              </w:rPr>
            </w:pPr>
            <w:r w:rsidRPr="00D27E45">
              <w:rPr>
                <w:rFonts w:eastAsia="Times New Roman" w:cs="Arial"/>
                <w:b/>
                <w:bCs/>
                <w:sz w:val="24"/>
                <w:szCs w:val="24"/>
              </w:rPr>
              <w:t>Total Taxes</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$5,636.95</w:t>
            </w: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D27E45" w:rsidRPr="00D27E45" w:rsidRDefault="00D27E45" w:rsidP="001A499E">
            <w:pPr>
              <w:spacing w:after="0" w:line="240" w:lineRule="auto"/>
              <w:ind w:firstLineChars="100" w:firstLine="241"/>
              <w:rPr>
                <w:rFonts w:eastAsia="Times New Roman" w:cs="Arial"/>
                <w:b/>
                <w:bCs/>
                <w:sz w:val="24"/>
                <w:szCs w:val="24"/>
              </w:rPr>
            </w:pPr>
            <w:r w:rsidRPr="00D27E45">
              <w:rPr>
                <w:rFonts w:eastAsia="Times New Roman" w:cs="Arial"/>
                <w:b/>
                <w:bCs/>
                <w:sz w:val="24"/>
                <w:szCs w:val="24"/>
              </w:rPr>
              <w:t>Utilities</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 </w:t>
            </w: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Electric</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3,581.63</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Telephone / Internet</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1,432.34</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Trash</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966.88</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Water</w:t>
            </w: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2,503.15</w:t>
            </w: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D27E45" w:rsidRPr="00D27E45" w:rsidRDefault="00D27E45" w:rsidP="001A499E">
            <w:pPr>
              <w:spacing w:after="0" w:line="240" w:lineRule="auto"/>
              <w:ind w:firstLineChars="100" w:firstLine="241"/>
              <w:jc w:val="right"/>
              <w:rPr>
                <w:rFonts w:eastAsia="Times New Roman" w:cs="Arial"/>
                <w:b/>
                <w:bCs/>
                <w:sz w:val="24"/>
                <w:szCs w:val="24"/>
              </w:rPr>
            </w:pPr>
            <w:r w:rsidRPr="00D27E45">
              <w:rPr>
                <w:rFonts w:eastAsia="Times New Roman" w:cs="Arial"/>
                <w:b/>
                <w:bCs/>
                <w:sz w:val="24"/>
                <w:szCs w:val="24"/>
              </w:rPr>
              <w:t>Total Utilities</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$8,484.00</w:t>
            </w: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D27E45" w:rsidRPr="00D27E45" w:rsidRDefault="00D27E45" w:rsidP="001A499E">
            <w:pPr>
              <w:spacing w:after="0" w:line="240" w:lineRule="auto"/>
              <w:ind w:firstLineChars="100" w:firstLine="241"/>
              <w:rPr>
                <w:rFonts w:eastAsia="Times New Roman" w:cs="Arial"/>
                <w:b/>
                <w:bCs/>
                <w:sz w:val="24"/>
                <w:szCs w:val="24"/>
              </w:rPr>
            </w:pPr>
            <w:r w:rsidRPr="00D27E45">
              <w:rPr>
                <w:rFonts w:eastAsia="Times New Roman" w:cs="Arial"/>
                <w:b/>
                <w:bCs/>
                <w:sz w:val="24"/>
                <w:szCs w:val="24"/>
              </w:rPr>
              <w:t>Uncategorized Expenditure</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 </w:t>
            </w: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xml:space="preserve">   Expenditure</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color w:val="000000"/>
                <w:sz w:val="24"/>
                <w:szCs w:val="24"/>
              </w:rPr>
            </w:pPr>
            <w:r w:rsidRPr="00D27E45">
              <w:rPr>
                <w:rFonts w:eastAsia="Times New Roman" w:cs="Arial"/>
                <w:color w:val="000000"/>
                <w:sz w:val="24"/>
                <w:szCs w:val="24"/>
              </w:rPr>
              <w:t>250.00</w:t>
            </w: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D27E45" w:rsidRPr="00D27E45" w:rsidRDefault="00D27E45" w:rsidP="001A499E">
            <w:pPr>
              <w:spacing w:after="0" w:line="240" w:lineRule="auto"/>
              <w:ind w:firstLineChars="100" w:firstLine="241"/>
              <w:jc w:val="right"/>
              <w:rPr>
                <w:rFonts w:eastAsia="Times New Roman" w:cs="Arial"/>
                <w:b/>
                <w:bCs/>
                <w:sz w:val="24"/>
                <w:szCs w:val="24"/>
              </w:rPr>
            </w:pPr>
            <w:r w:rsidRPr="00D27E45">
              <w:rPr>
                <w:rFonts w:eastAsia="Times New Roman" w:cs="Arial"/>
                <w:b/>
                <w:bCs/>
                <w:sz w:val="24"/>
                <w:szCs w:val="24"/>
              </w:rPr>
              <w:t>Total Uncategorized Expenditure</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$250.00</w:t>
            </w:r>
          </w:p>
        </w:tc>
      </w:tr>
      <w:tr w:rsidR="00D27E45" w:rsidRPr="00D27E45" w:rsidTr="00D27E45">
        <w:trPr>
          <w:trHeight w:val="315"/>
        </w:trPr>
        <w:tc>
          <w:tcPr>
            <w:tcW w:w="6998"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ind w:firstLineChars="100" w:firstLine="240"/>
              <w:rPr>
                <w:rFonts w:eastAsia="Times New Roman" w:cs="Arial"/>
                <w:sz w:val="24"/>
                <w:szCs w:val="24"/>
              </w:rPr>
            </w:pPr>
            <w:r w:rsidRPr="00D27E45">
              <w:rPr>
                <w:rFonts w:eastAsia="Times New Roman" w:cs="Arial"/>
                <w:sz w:val="24"/>
                <w:szCs w:val="24"/>
              </w:rPr>
              <w:t> </w:t>
            </w:r>
          </w:p>
        </w:tc>
        <w:tc>
          <w:tcPr>
            <w:tcW w:w="2202" w:type="dxa"/>
            <w:tcBorders>
              <w:top w:val="single" w:sz="4" w:space="0" w:color="auto"/>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 </w:t>
            </w:r>
          </w:p>
        </w:tc>
      </w:tr>
      <w:tr w:rsidR="00D27E45" w:rsidRPr="00D27E45" w:rsidTr="00D27E45">
        <w:trPr>
          <w:trHeight w:val="315"/>
        </w:trPr>
        <w:tc>
          <w:tcPr>
            <w:tcW w:w="6998" w:type="dxa"/>
            <w:tcBorders>
              <w:top w:val="single" w:sz="4" w:space="0" w:color="auto"/>
              <w:left w:val="nil"/>
              <w:bottom w:val="single" w:sz="4" w:space="0" w:color="auto"/>
              <w:right w:val="nil"/>
            </w:tcBorders>
            <w:shd w:val="clear" w:color="auto" w:fill="auto"/>
            <w:noWrap/>
            <w:hideMark/>
          </w:tcPr>
          <w:p w:rsidR="00D27E45" w:rsidRPr="00D27E45" w:rsidRDefault="00D27E45" w:rsidP="001A499E">
            <w:pPr>
              <w:spacing w:after="0" w:line="240" w:lineRule="auto"/>
              <w:ind w:firstLineChars="100" w:firstLine="241"/>
              <w:jc w:val="right"/>
              <w:rPr>
                <w:rFonts w:eastAsia="Times New Roman" w:cs="Arial"/>
                <w:b/>
                <w:bCs/>
                <w:sz w:val="24"/>
                <w:szCs w:val="24"/>
              </w:rPr>
            </w:pPr>
            <w:r w:rsidRPr="00D27E45">
              <w:rPr>
                <w:rFonts w:eastAsia="Times New Roman" w:cs="Arial"/>
                <w:b/>
                <w:bCs/>
                <w:sz w:val="24"/>
                <w:szCs w:val="24"/>
              </w:rPr>
              <w:t>Total Expenditures</w:t>
            </w:r>
          </w:p>
        </w:tc>
        <w:tc>
          <w:tcPr>
            <w:tcW w:w="2202" w:type="dxa"/>
            <w:tcBorders>
              <w:top w:val="single" w:sz="4" w:space="0" w:color="auto"/>
              <w:left w:val="nil"/>
              <w:bottom w:val="single" w:sz="4" w:space="0" w:color="auto"/>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$134,522.63</w:t>
            </w:r>
          </w:p>
        </w:tc>
      </w:tr>
      <w:tr w:rsidR="00D27E45" w:rsidRPr="00D27E45" w:rsidTr="00D27E45">
        <w:trPr>
          <w:trHeight w:val="315"/>
        </w:trPr>
        <w:tc>
          <w:tcPr>
            <w:tcW w:w="6998" w:type="dxa"/>
            <w:tcBorders>
              <w:top w:val="nil"/>
              <w:left w:val="nil"/>
              <w:bottom w:val="nil"/>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p>
        </w:tc>
        <w:tc>
          <w:tcPr>
            <w:tcW w:w="2202" w:type="dxa"/>
            <w:tcBorders>
              <w:top w:val="nil"/>
              <w:left w:val="nil"/>
              <w:bottom w:val="nil"/>
              <w:right w:val="nil"/>
            </w:tcBorders>
            <w:shd w:val="clear" w:color="auto" w:fill="auto"/>
            <w:noWrap/>
            <w:hideMark/>
          </w:tcPr>
          <w:p w:rsidR="00D27E45" w:rsidRPr="00D27E45" w:rsidRDefault="00D27E45" w:rsidP="00D27E45">
            <w:pPr>
              <w:spacing w:after="0" w:line="240" w:lineRule="auto"/>
              <w:ind w:firstLineChars="100" w:firstLine="200"/>
              <w:rPr>
                <w:rFonts w:ascii="Times New Roman" w:eastAsia="Times New Roman" w:hAnsi="Times New Roman" w:cs="Times New Roman"/>
                <w:szCs w:val="20"/>
              </w:rPr>
            </w:pPr>
          </w:p>
        </w:tc>
      </w:tr>
      <w:tr w:rsidR="00D27E45" w:rsidRPr="00D27E45" w:rsidTr="00D27E45">
        <w:trPr>
          <w:trHeight w:val="315"/>
        </w:trPr>
        <w:tc>
          <w:tcPr>
            <w:tcW w:w="6998" w:type="dxa"/>
            <w:tcBorders>
              <w:top w:val="single" w:sz="4" w:space="0" w:color="auto"/>
              <w:left w:val="nil"/>
              <w:bottom w:val="single" w:sz="4" w:space="0" w:color="auto"/>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Net Revenue</w:t>
            </w:r>
          </w:p>
        </w:tc>
        <w:tc>
          <w:tcPr>
            <w:tcW w:w="2202" w:type="dxa"/>
            <w:tcBorders>
              <w:top w:val="single" w:sz="4" w:space="0" w:color="auto"/>
              <w:left w:val="nil"/>
              <w:bottom w:val="single" w:sz="4" w:space="0" w:color="auto"/>
              <w:right w:val="nil"/>
            </w:tcBorders>
            <w:shd w:val="clear" w:color="auto" w:fill="auto"/>
            <w:noWrap/>
            <w:hideMark/>
          </w:tcPr>
          <w:p w:rsidR="00D27E45" w:rsidRPr="00D27E45" w:rsidRDefault="00D27E45" w:rsidP="00D27E45">
            <w:pPr>
              <w:spacing w:after="0" w:line="240" w:lineRule="auto"/>
              <w:jc w:val="right"/>
              <w:rPr>
                <w:rFonts w:eastAsia="Times New Roman" w:cs="Arial"/>
                <w:b/>
                <w:bCs/>
                <w:color w:val="000000"/>
                <w:sz w:val="24"/>
                <w:szCs w:val="24"/>
              </w:rPr>
            </w:pPr>
            <w:r w:rsidRPr="00D27E45">
              <w:rPr>
                <w:rFonts w:eastAsia="Times New Roman" w:cs="Arial"/>
                <w:b/>
                <w:bCs/>
                <w:color w:val="000000"/>
                <w:sz w:val="24"/>
                <w:szCs w:val="24"/>
              </w:rPr>
              <w:t>53,670.05</w:t>
            </w:r>
          </w:p>
        </w:tc>
      </w:tr>
    </w:tbl>
    <w:p w:rsidR="0042672A" w:rsidRDefault="0042672A" w:rsidP="00216C8C">
      <w:pPr>
        <w:shd w:val="clear" w:color="auto" w:fill="FFFFFF"/>
        <w:spacing w:after="0" w:line="240" w:lineRule="auto"/>
        <w:rPr>
          <w:rFonts w:eastAsia="Times New Roman" w:cs="Arial"/>
          <w:b/>
          <w:color w:val="222222"/>
          <w:sz w:val="28"/>
          <w:szCs w:val="28"/>
        </w:rPr>
      </w:pPr>
    </w:p>
    <w:p w:rsidR="00442426" w:rsidRDefault="00442426">
      <w:pPr>
        <w:rPr>
          <w:rFonts w:eastAsia="Times New Roman" w:cs="Arial"/>
          <w:b/>
          <w:color w:val="222222"/>
          <w:sz w:val="28"/>
          <w:szCs w:val="28"/>
        </w:rPr>
      </w:pPr>
      <w:r>
        <w:rPr>
          <w:rFonts w:eastAsia="Times New Roman" w:cs="Arial"/>
          <w:b/>
          <w:color w:val="222222"/>
          <w:sz w:val="28"/>
          <w:szCs w:val="28"/>
        </w:rPr>
        <w:br w:type="page"/>
      </w:r>
    </w:p>
    <w:p w:rsidR="008F184D" w:rsidRDefault="008F184D" w:rsidP="00216C8C">
      <w:pPr>
        <w:shd w:val="clear" w:color="auto" w:fill="FFFFFF"/>
        <w:spacing w:after="0" w:line="240" w:lineRule="auto"/>
        <w:rPr>
          <w:rFonts w:eastAsia="Times New Roman" w:cs="Arial"/>
          <w:b/>
          <w:color w:val="222222"/>
          <w:sz w:val="28"/>
          <w:szCs w:val="28"/>
        </w:rPr>
      </w:pPr>
    </w:p>
    <w:p w:rsidR="00E2140F" w:rsidRDefault="00E2140F" w:rsidP="00216C8C">
      <w:pPr>
        <w:shd w:val="clear" w:color="auto" w:fill="FFFFFF"/>
        <w:spacing w:after="0" w:line="240" w:lineRule="auto"/>
        <w:rPr>
          <w:rFonts w:eastAsia="Times New Roman" w:cs="Arial"/>
          <w:b/>
          <w:color w:val="222222"/>
          <w:sz w:val="28"/>
          <w:szCs w:val="28"/>
        </w:rPr>
      </w:pPr>
      <w:r w:rsidRPr="00E2140F">
        <w:rPr>
          <w:rFonts w:eastAsia="Times New Roman" w:cs="Arial"/>
          <w:b/>
          <w:color w:val="222222"/>
          <w:sz w:val="28"/>
          <w:szCs w:val="28"/>
        </w:rPr>
        <w:t>Marketing:</w:t>
      </w:r>
    </w:p>
    <w:p w:rsidR="00E00E60" w:rsidRPr="00236F5B" w:rsidRDefault="00E00E60" w:rsidP="00E00E60">
      <w:pPr>
        <w:rPr>
          <w:rFonts w:cs="Arial"/>
          <w:b/>
          <w:sz w:val="24"/>
          <w:szCs w:val="24"/>
        </w:rPr>
      </w:pPr>
    </w:p>
    <w:p w:rsidR="008C24E5" w:rsidRDefault="00E00E60" w:rsidP="00E00E60">
      <w:pPr>
        <w:rPr>
          <w:rFonts w:cs="Arial"/>
          <w:sz w:val="24"/>
          <w:szCs w:val="24"/>
        </w:rPr>
      </w:pPr>
      <w:r>
        <w:rPr>
          <w:rFonts w:cs="Arial"/>
          <w:sz w:val="24"/>
          <w:szCs w:val="24"/>
        </w:rPr>
        <w:t>We ran several marketing events aimed at increasing our membership</w:t>
      </w:r>
      <w:r w:rsidR="008C24E5">
        <w:rPr>
          <w:rFonts w:cs="Arial"/>
          <w:sz w:val="24"/>
          <w:szCs w:val="24"/>
        </w:rPr>
        <w:t xml:space="preserve"> as well as giving back to our membership:</w:t>
      </w:r>
      <w:r>
        <w:rPr>
          <w:rFonts w:cs="Arial"/>
          <w:sz w:val="24"/>
          <w:szCs w:val="24"/>
        </w:rPr>
        <w:t xml:space="preserve"> </w:t>
      </w:r>
    </w:p>
    <w:p w:rsidR="008C24E5" w:rsidRDefault="008C24E5" w:rsidP="008C24E5">
      <w:pPr>
        <w:pStyle w:val="ListParagraph"/>
        <w:numPr>
          <w:ilvl w:val="0"/>
          <w:numId w:val="9"/>
        </w:numPr>
        <w:rPr>
          <w:rFonts w:ascii="Arial" w:hAnsi="Arial" w:cs="Arial"/>
          <w:sz w:val="24"/>
          <w:szCs w:val="24"/>
        </w:rPr>
      </w:pPr>
      <w:r>
        <w:rPr>
          <w:rFonts w:ascii="Arial" w:hAnsi="Arial" w:cs="Arial"/>
          <w:sz w:val="24"/>
          <w:szCs w:val="24"/>
        </w:rPr>
        <w:t xml:space="preserve">Beginning of the season </w:t>
      </w:r>
      <w:r w:rsidR="00E00E60" w:rsidRPr="008C24E5">
        <w:rPr>
          <w:rFonts w:ascii="Arial" w:hAnsi="Arial" w:cs="Arial"/>
          <w:sz w:val="24"/>
          <w:szCs w:val="24"/>
        </w:rPr>
        <w:t xml:space="preserve">Open House </w:t>
      </w:r>
    </w:p>
    <w:p w:rsidR="008C24E5" w:rsidRDefault="008C24E5" w:rsidP="008C24E5">
      <w:pPr>
        <w:pStyle w:val="ListParagraph"/>
        <w:numPr>
          <w:ilvl w:val="0"/>
          <w:numId w:val="9"/>
        </w:numPr>
        <w:rPr>
          <w:rFonts w:ascii="Arial" w:hAnsi="Arial" w:cs="Arial"/>
          <w:sz w:val="24"/>
          <w:szCs w:val="24"/>
        </w:rPr>
      </w:pPr>
      <w:r>
        <w:rPr>
          <w:rFonts w:ascii="Arial" w:hAnsi="Arial" w:cs="Arial"/>
          <w:sz w:val="24"/>
          <w:szCs w:val="24"/>
        </w:rPr>
        <w:t>August Sale</w:t>
      </w:r>
    </w:p>
    <w:p w:rsidR="008C24E5" w:rsidRDefault="008C24E5" w:rsidP="008C24E5">
      <w:pPr>
        <w:pStyle w:val="ListParagraph"/>
        <w:numPr>
          <w:ilvl w:val="0"/>
          <w:numId w:val="9"/>
        </w:numPr>
        <w:rPr>
          <w:rFonts w:ascii="Arial" w:hAnsi="Arial" w:cs="Arial"/>
          <w:sz w:val="24"/>
          <w:szCs w:val="24"/>
        </w:rPr>
      </w:pPr>
      <w:r>
        <w:rPr>
          <w:rFonts w:ascii="Arial" w:hAnsi="Arial" w:cs="Arial"/>
          <w:sz w:val="24"/>
          <w:szCs w:val="24"/>
        </w:rPr>
        <w:t>Spirit Dinners</w:t>
      </w:r>
    </w:p>
    <w:p w:rsidR="00E00E60" w:rsidRDefault="00E00E60" w:rsidP="008C24E5">
      <w:pPr>
        <w:pStyle w:val="ListParagraph"/>
        <w:numPr>
          <w:ilvl w:val="0"/>
          <w:numId w:val="9"/>
        </w:numPr>
        <w:rPr>
          <w:rFonts w:ascii="Arial" w:hAnsi="Arial" w:cs="Arial"/>
          <w:sz w:val="24"/>
          <w:szCs w:val="24"/>
        </w:rPr>
      </w:pPr>
      <w:r w:rsidRPr="008C24E5">
        <w:rPr>
          <w:rFonts w:ascii="Arial" w:hAnsi="Arial" w:cs="Arial"/>
          <w:sz w:val="24"/>
          <w:szCs w:val="24"/>
        </w:rPr>
        <w:t>Doggie Day</w:t>
      </w:r>
    </w:p>
    <w:p w:rsidR="008C24E5" w:rsidRPr="008C24E5" w:rsidRDefault="008C24E5" w:rsidP="008C24E5">
      <w:pPr>
        <w:rPr>
          <w:rFonts w:cs="Arial"/>
          <w:sz w:val="24"/>
          <w:szCs w:val="24"/>
        </w:rPr>
      </w:pPr>
      <w:r>
        <w:rPr>
          <w:rFonts w:cs="Arial"/>
          <w:sz w:val="24"/>
          <w:szCs w:val="24"/>
        </w:rPr>
        <w:t>We had an aggressive membership marketing campaign this year where we advertised in the following publications:</w:t>
      </w:r>
    </w:p>
    <w:p w:rsidR="00E00E60" w:rsidRPr="00E00E60" w:rsidRDefault="00E00E60" w:rsidP="00E00E60">
      <w:pPr>
        <w:pStyle w:val="ListParagraph"/>
        <w:numPr>
          <w:ilvl w:val="0"/>
          <w:numId w:val="8"/>
        </w:numPr>
        <w:rPr>
          <w:rFonts w:ascii="Arial" w:hAnsi="Arial" w:cs="Arial"/>
          <w:sz w:val="24"/>
          <w:szCs w:val="24"/>
        </w:rPr>
      </w:pPr>
      <w:r w:rsidRPr="00E00E60">
        <w:rPr>
          <w:rFonts w:ascii="Arial" w:hAnsi="Arial" w:cs="Arial"/>
          <w:sz w:val="24"/>
          <w:szCs w:val="24"/>
        </w:rPr>
        <w:t>Virginia Hills Pool Website and Facebook Pages</w:t>
      </w:r>
    </w:p>
    <w:p w:rsidR="00E00E60" w:rsidRPr="00E00E60" w:rsidRDefault="00E00E60" w:rsidP="00E00E60">
      <w:pPr>
        <w:pStyle w:val="ListParagraph"/>
        <w:numPr>
          <w:ilvl w:val="0"/>
          <w:numId w:val="8"/>
        </w:numPr>
        <w:rPr>
          <w:rFonts w:cs="Arial"/>
          <w:sz w:val="24"/>
          <w:szCs w:val="24"/>
        </w:rPr>
      </w:pPr>
      <w:r w:rsidRPr="00E00E60">
        <w:rPr>
          <w:rFonts w:ascii="Arial" w:hAnsi="Arial" w:cs="Arial"/>
          <w:sz w:val="24"/>
          <w:szCs w:val="24"/>
        </w:rPr>
        <w:t>Nextdoor.com</w:t>
      </w:r>
    </w:p>
    <w:p w:rsidR="00E00E60" w:rsidRPr="00E00E60" w:rsidRDefault="00E00E60" w:rsidP="00E00E60">
      <w:pPr>
        <w:pStyle w:val="ListParagraph"/>
        <w:numPr>
          <w:ilvl w:val="0"/>
          <w:numId w:val="8"/>
        </w:numPr>
        <w:rPr>
          <w:rFonts w:cs="Arial"/>
          <w:sz w:val="24"/>
          <w:szCs w:val="24"/>
        </w:rPr>
      </w:pPr>
      <w:r w:rsidRPr="00E00E60">
        <w:rPr>
          <w:rFonts w:ascii="Arial" w:hAnsi="Arial" w:cs="Arial"/>
          <w:sz w:val="24"/>
          <w:szCs w:val="24"/>
        </w:rPr>
        <w:t>The Patch – Kingstowne</w:t>
      </w:r>
    </w:p>
    <w:p w:rsidR="00E00E60" w:rsidRPr="00E00E60" w:rsidRDefault="00E00E60" w:rsidP="00E00E60">
      <w:pPr>
        <w:pStyle w:val="ListParagraph"/>
        <w:numPr>
          <w:ilvl w:val="0"/>
          <w:numId w:val="8"/>
        </w:numPr>
        <w:rPr>
          <w:rFonts w:cs="Arial"/>
          <w:sz w:val="24"/>
          <w:szCs w:val="24"/>
        </w:rPr>
      </w:pPr>
      <w:r w:rsidRPr="00E00E60">
        <w:rPr>
          <w:rFonts w:ascii="Arial" w:hAnsi="Arial" w:cs="Arial"/>
          <w:sz w:val="24"/>
          <w:szCs w:val="24"/>
        </w:rPr>
        <w:t>Neighborhood websites / Newsletter postings</w:t>
      </w:r>
    </w:p>
    <w:p w:rsidR="00E00E60" w:rsidRPr="00E00E60" w:rsidRDefault="00E00E60" w:rsidP="00E00E60">
      <w:pPr>
        <w:pStyle w:val="ListParagraph"/>
        <w:numPr>
          <w:ilvl w:val="1"/>
          <w:numId w:val="8"/>
        </w:numPr>
        <w:rPr>
          <w:rFonts w:cs="Arial"/>
          <w:sz w:val="24"/>
          <w:szCs w:val="24"/>
        </w:rPr>
      </w:pPr>
      <w:r w:rsidRPr="00E00E60">
        <w:rPr>
          <w:rFonts w:ascii="Arial" w:hAnsi="Arial" w:cs="Arial"/>
          <w:sz w:val="24"/>
          <w:szCs w:val="24"/>
        </w:rPr>
        <w:t>The Kingstonian and Beulah Corridor</w:t>
      </w:r>
    </w:p>
    <w:p w:rsidR="00E00E60" w:rsidRPr="00E00E60" w:rsidRDefault="00E00E60" w:rsidP="00E00E60">
      <w:pPr>
        <w:pStyle w:val="ListParagraph"/>
        <w:numPr>
          <w:ilvl w:val="1"/>
          <w:numId w:val="8"/>
        </w:numPr>
        <w:rPr>
          <w:rFonts w:cs="Arial"/>
          <w:sz w:val="24"/>
          <w:szCs w:val="24"/>
        </w:rPr>
      </w:pPr>
      <w:r w:rsidRPr="00E00E60">
        <w:rPr>
          <w:rFonts w:ascii="Arial" w:hAnsi="Arial" w:cs="Arial"/>
          <w:sz w:val="24"/>
          <w:szCs w:val="24"/>
        </w:rPr>
        <w:t>Rose Hill Civic Assn- The Rambler</w:t>
      </w:r>
    </w:p>
    <w:p w:rsidR="00E00E60" w:rsidRPr="00E00E60" w:rsidRDefault="00E00E60" w:rsidP="00E00E60">
      <w:pPr>
        <w:pStyle w:val="ListParagraph"/>
        <w:numPr>
          <w:ilvl w:val="1"/>
          <w:numId w:val="8"/>
        </w:numPr>
        <w:rPr>
          <w:rFonts w:cs="Arial"/>
          <w:sz w:val="24"/>
          <w:szCs w:val="24"/>
        </w:rPr>
      </w:pPr>
      <w:r w:rsidRPr="00E00E60">
        <w:rPr>
          <w:rFonts w:ascii="Arial" w:hAnsi="Arial" w:cs="Arial"/>
          <w:sz w:val="24"/>
          <w:szCs w:val="24"/>
        </w:rPr>
        <w:t>Virginia Hills Civic Assn- The Echo</w:t>
      </w:r>
    </w:p>
    <w:p w:rsidR="00E00E60" w:rsidRPr="00E00E60" w:rsidRDefault="00E00E60" w:rsidP="00E00E60">
      <w:pPr>
        <w:pStyle w:val="ListParagraph"/>
        <w:numPr>
          <w:ilvl w:val="1"/>
          <w:numId w:val="8"/>
        </w:numPr>
        <w:rPr>
          <w:rFonts w:cs="Arial"/>
          <w:sz w:val="24"/>
          <w:szCs w:val="24"/>
        </w:rPr>
      </w:pPr>
      <w:r w:rsidRPr="00E00E60">
        <w:rPr>
          <w:rFonts w:ascii="Arial" w:hAnsi="Arial" w:cs="Arial"/>
          <w:sz w:val="24"/>
          <w:szCs w:val="24"/>
        </w:rPr>
        <w:t>Lake d’Evereux Newsletter</w:t>
      </w:r>
    </w:p>
    <w:p w:rsidR="008C24E5" w:rsidRPr="00236F5B" w:rsidRDefault="008C24E5" w:rsidP="008C24E5">
      <w:pPr>
        <w:rPr>
          <w:rFonts w:cs="Arial"/>
          <w:b/>
          <w:sz w:val="24"/>
          <w:szCs w:val="24"/>
        </w:rPr>
      </w:pPr>
      <w:r w:rsidRPr="00236F5B">
        <w:rPr>
          <w:rFonts w:cs="Arial"/>
          <w:b/>
          <w:sz w:val="24"/>
          <w:szCs w:val="24"/>
        </w:rPr>
        <w:t>Sponsorships / Fundraising</w:t>
      </w:r>
    </w:p>
    <w:p w:rsidR="00E00E60" w:rsidRPr="008C24E5" w:rsidRDefault="008C24E5" w:rsidP="00E00E60">
      <w:pPr>
        <w:rPr>
          <w:rFonts w:cs="Arial"/>
          <w:sz w:val="24"/>
          <w:szCs w:val="24"/>
        </w:rPr>
      </w:pPr>
      <w:r w:rsidRPr="008C24E5">
        <w:rPr>
          <w:rFonts w:cs="Arial"/>
          <w:sz w:val="24"/>
          <w:szCs w:val="24"/>
        </w:rPr>
        <w:t xml:space="preserve">We continued with our </w:t>
      </w:r>
      <w:r>
        <w:rPr>
          <w:rFonts w:cs="Arial"/>
          <w:sz w:val="24"/>
          <w:szCs w:val="24"/>
        </w:rPr>
        <w:t>sponsorship and fundraising strategy that was introduce</w:t>
      </w:r>
      <w:r w:rsidR="00442426">
        <w:rPr>
          <w:rFonts w:cs="Arial"/>
          <w:sz w:val="24"/>
          <w:szCs w:val="24"/>
        </w:rPr>
        <w:t>d</w:t>
      </w:r>
      <w:r>
        <w:rPr>
          <w:rFonts w:cs="Arial"/>
          <w:sz w:val="24"/>
          <w:szCs w:val="24"/>
        </w:rPr>
        <w:t xml:space="preserve"> last year. We provided the following opportunities and experienced successes in our fundraising goals.</w:t>
      </w:r>
    </w:p>
    <w:p w:rsidR="00E00E60" w:rsidRPr="008C24E5" w:rsidRDefault="00E00E60" w:rsidP="008C24E5">
      <w:pPr>
        <w:rPr>
          <w:rFonts w:cs="Arial"/>
          <w:b/>
          <w:sz w:val="24"/>
          <w:szCs w:val="24"/>
        </w:rPr>
      </w:pPr>
      <w:r w:rsidRPr="008C24E5">
        <w:rPr>
          <w:rFonts w:cs="Arial"/>
          <w:b/>
          <w:sz w:val="24"/>
          <w:szCs w:val="24"/>
        </w:rPr>
        <w:t>Sponsors (14 in 2018 vs 11 in 2017)</w:t>
      </w:r>
    </w:p>
    <w:p w:rsidR="00E00E60" w:rsidRPr="008C24E5" w:rsidRDefault="00E00E60" w:rsidP="008C24E5">
      <w:pPr>
        <w:pStyle w:val="ListParagraph"/>
        <w:numPr>
          <w:ilvl w:val="0"/>
          <w:numId w:val="10"/>
        </w:numPr>
        <w:rPr>
          <w:rFonts w:ascii="Arial" w:hAnsi="Arial" w:cs="Arial"/>
          <w:sz w:val="24"/>
          <w:szCs w:val="24"/>
        </w:rPr>
      </w:pPr>
      <w:r w:rsidRPr="008C24E5">
        <w:rPr>
          <w:rFonts w:ascii="Arial" w:hAnsi="Arial" w:cs="Arial"/>
          <w:sz w:val="24"/>
          <w:szCs w:val="24"/>
        </w:rPr>
        <w:t>Gold Cub ($500)</w:t>
      </w:r>
    </w:p>
    <w:p w:rsidR="00E00E60" w:rsidRPr="008C24E5" w:rsidRDefault="00E00E60" w:rsidP="008C24E5">
      <w:pPr>
        <w:pStyle w:val="ListParagraph"/>
        <w:numPr>
          <w:ilvl w:val="1"/>
          <w:numId w:val="10"/>
        </w:numPr>
        <w:rPr>
          <w:rFonts w:ascii="Arial" w:hAnsi="Arial" w:cs="Arial"/>
          <w:sz w:val="24"/>
          <w:szCs w:val="24"/>
        </w:rPr>
      </w:pPr>
      <w:r w:rsidRPr="008C24E5">
        <w:rPr>
          <w:rFonts w:ascii="Arial" w:hAnsi="Arial" w:cs="Arial"/>
          <w:sz w:val="24"/>
          <w:szCs w:val="24"/>
        </w:rPr>
        <w:t>Moore &amp; Wright Tree Service, CRG, Inc., Southern Pest Control; Independence Lawn &amp; Landscape; Anne Carter w/ Fathom Realty</w:t>
      </w:r>
    </w:p>
    <w:p w:rsidR="00E00E60" w:rsidRPr="008C24E5" w:rsidRDefault="00E00E60" w:rsidP="008C24E5">
      <w:pPr>
        <w:pStyle w:val="ListParagraph"/>
        <w:numPr>
          <w:ilvl w:val="0"/>
          <w:numId w:val="10"/>
        </w:numPr>
        <w:rPr>
          <w:rFonts w:ascii="Arial" w:hAnsi="Arial" w:cs="Arial"/>
          <w:sz w:val="24"/>
          <w:szCs w:val="24"/>
        </w:rPr>
      </w:pPr>
      <w:r w:rsidRPr="008C24E5">
        <w:rPr>
          <w:rFonts w:ascii="Arial" w:hAnsi="Arial" w:cs="Arial"/>
          <w:sz w:val="24"/>
          <w:szCs w:val="24"/>
        </w:rPr>
        <w:t>Royal Blue Club ($250)</w:t>
      </w:r>
    </w:p>
    <w:p w:rsidR="00E00E60" w:rsidRPr="008C24E5" w:rsidRDefault="00E00E60" w:rsidP="008C24E5">
      <w:pPr>
        <w:pStyle w:val="ListParagraph"/>
        <w:numPr>
          <w:ilvl w:val="1"/>
          <w:numId w:val="7"/>
        </w:numPr>
        <w:spacing w:after="160" w:line="259" w:lineRule="auto"/>
        <w:rPr>
          <w:rFonts w:ascii="Arial" w:hAnsi="Arial" w:cs="Arial"/>
          <w:sz w:val="24"/>
          <w:szCs w:val="24"/>
        </w:rPr>
      </w:pPr>
      <w:r w:rsidRPr="008C24E5">
        <w:rPr>
          <w:rFonts w:ascii="Arial" w:hAnsi="Arial" w:cs="Arial"/>
          <w:sz w:val="24"/>
          <w:szCs w:val="24"/>
        </w:rPr>
        <w:t xml:space="preserve">Kim Muffler, Long &amp; Foster Real Estate; The Irish Plumber; Paisano’s Pizza; Zip’s Dry Cleaning; Nation’s Capital Swim Club; Michael Montante CPA &amp; Assoc. </w:t>
      </w:r>
    </w:p>
    <w:p w:rsidR="00E00E60" w:rsidRPr="008C24E5" w:rsidRDefault="00E00E60" w:rsidP="008C24E5">
      <w:pPr>
        <w:pStyle w:val="ListParagraph"/>
        <w:numPr>
          <w:ilvl w:val="0"/>
          <w:numId w:val="11"/>
        </w:numPr>
        <w:rPr>
          <w:rFonts w:ascii="Arial" w:hAnsi="Arial" w:cs="Arial"/>
          <w:sz w:val="24"/>
          <w:szCs w:val="24"/>
        </w:rPr>
      </w:pPr>
      <w:r w:rsidRPr="008C24E5">
        <w:rPr>
          <w:rFonts w:ascii="Arial" w:hAnsi="Arial" w:cs="Arial"/>
          <w:sz w:val="24"/>
          <w:szCs w:val="24"/>
        </w:rPr>
        <w:t>Tidal Wave Club ($100)</w:t>
      </w:r>
    </w:p>
    <w:p w:rsidR="00E00E60" w:rsidRPr="008C24E5" w:rsidRDefault="00E00E60" w:rsidP="008C24E5">
      <w:pPr>
        <w:pStyle w:val="ListParagraph"/>
        <w:numPr>
          <w:ilvl w:val="1"/>
          <w:numId w:val="7"/>
        </w:numPr>
        <w:spacing w:after="160" w:line="259" w:lineRule="auto"/>
        <w:rPr>
          <w:rFonts w:ascii="Arial" w:hAnsi="Arial" w:cs="Arial"/>
          <w:sz w:val="24"/>
          <w:szCs w:val="24"/>
        </w:rPr>
      </w:pPr>
      <w:r w:rsidRPr="008C24E5">
        <w:rPr>
          <w:rFonts w:ascii="Arial" w:hAnsi="Arial" w:cs="Arial"/>
          <w:sz w:val="24"/>
          <w:szCs w:val="24"/>
        </w:rPr>
        <w:t>Hughes Orthodontics; Stone Hot Pizza; Candy Thompson Realty</w:t>
      </w:r>
    </w:p>
    <w:p w:rsidR="00E00E60" w:rsidRPr="008C24E5" w:rsidRDefault="00E00E60" w:rsidP="008C24E5">
      <w:pPr>
        <w:pStyle w:val="ListParagraph"/>
        <w:numPr>
          <w:ilvl w:val="0"/>
          <w:numId w:val="11"/>
        </w:numPr>
        <w:rPr>
          <w:rFonts w:ascii="Arial" w:hAnsi="Arial" w:cs="Arial"/>
          <w:sz w:val="24"/>
          <w:szCs w:val="24"/>
        </w:rPr>
      </w:pPr>
      <w:r w:rsidRPr="008C24E5">
        <w:rPr>
          <w:rFonts w:ascii="Arial" w:hAnsi="Arial" w:cs="Arial"/>
          <w:sz w:val="24"/>
          <w:szCs w:val="24"/>
        </w:rPr>
        <w:t>50/50 Raffle – Gift Cards</w:t>
      </w:r>
      <w:r w:rsidRPr="008C24E5">
        <w:rPr>
          <w:rFonts w:ascii="Arial" w:hAnsi="Arial" w:cs="Arial"/>
          <w:sz w:val="24"/>
          <w:szCs w:val="24"/>
        </w:rPr>
        <w:tab/>
      </w:r>
    </w:p>
    <w:p w:rsidR="00E00E60" w:rsidRPr="008C24E5" w:rsidRDefault="00E00E60" w:rsidP="008C24E5">
      <w:pPr>
        <w:pStyle w:val="ListParagraph"/>
        <w:numPr>
          <w:ilvl w:val="1"/>
          <w:numId w:val="7"/>
        </w:numPr>
        <w:spacing w:after="160" w:line="259" w:lineRule="auto"/>
        <w:rPr>
          <w:rFonts w:ascii="Arial" w:hAnsi="Arial" w:cs="Arial"/>
          <w:sz w:val="24"/>
          <w:szCs w:val="24"/>
        </w:rPr>
      </w:pPr>
      <w:r w:rsidRPr="008C24E5">
        <w:rPr>
          <w:rFonts w:ascii="Arial" w:hAnsi="Arial" w:cs="Arial"/>
          <w:sz w:val="24"/>
          <w:szCs w:val="24"/>
        </w:rPr>
        <w:t>Glam Day Spa; Grounded Coffee; Starbucks; Sports Fair; Moe’s Southwest Grill</w:t>
      </w:r>
    </w:p>
    <w:p w:rsidR="00E00E60" w:rsidRPr="008C24E5" w:rsidRDefault="00E00E60" w:rsidP="008C24E5">
      <w:pPr>
        <w:rPr>
          <w:rFonts w:cs="Arial"/>
          <w:b/>
          <w:sz w:val="24"/>
          <w:szCs w:val="24"/>
        </w:rPr>
      </w:pPr>
      <w:r w:rsidRPr="008C24E5">
        <w:rPr>
          <w:rFonts w:cs="Arial"/>
          <w:b/>
          <w:sz w:val="24"/>
          <w:szCs w:val="24"/>
        </w:rPr>
        <w:t>Fundraisers</w:t>
      </w:r>
    </w:p>
    <w:p w:rsidR="008C24E5" w:rsidRPr="008C24E5" w:rsidRDefault="00E00E60" w:rsidP="008C24E5">
      <w:pPr>
        <w:pStyle w:val="ListParagraph"/>
        <w:numPr>
          <w:ilvl w:val="0"/>
          <w:numId w:val="11"/>
        </w:numPr>
        <w:rPr>
          <w:rFonts w:ascii="Arial" w:hAnsi="Arial" w:cs="Arial"/>
          <w:sz w:val="24"/>
          <w:szCs w:val="24"/>
        </w:rPr>
      </w:pPr>
      <w:r w:rsidRPr="008C24E5">
        <w:rPr>
          <w:rFonts w:ascii="Arial" w:hAnsi="Arial" w:cs="Arial"/>
          <w:sz w:val="24"/>
          <w:szCs w:val="24"/>
        </w:rPr>
        <w:t>Spirit Nights</w:t>
      </w:r>
    </w:p>
    <w:p w:rsidR="008C24E5" w:rsidRPr="008C24E5" w:rsidRDefault="00E00E60" w:rsidP="008C24E5">
      <w:pPr>
        <w:pStyle w:val="ListParagraph"/>
        <w:numPr>
          <w:ilvl w:val="1"/>
          <w:numId w:val="11"/>
        </w:numPr>
        <w:rPr>
          <w:rFonts w:ascii="Arial" w:hAnsi="Arial" w:cs="Arial"/>
          <w:sz w:val="24"/>
          <w:szCs w:val="24"/>
        </w:rPr>
      </w:pPr>
      <w:r w:rsidRPr="008C24E5">
        <w:rPr>
          <w:rFonts w:ascii="Arial" w:hAnsi="Arial" w:cs="Arial"/>
          <w:sz w:val="24"/>
          <w:szCs w:val="24"/>
        </w:rPr>
        <w:t>Fiona’s Irish Pub</w:t>
      </w:r>
    </w:p>
    <w:p w:rsidR="008C24E5" w:rsidRPr="008C24E5" w:rsidRDefault="00E00E60" w:rsidP="008C24E5">
      <w:pPr>
        <w:pStyle w:val="ListParagraph"/>
        <w:numPr>
          <w:ilvl w:val="1"/>
          <w:numId w:val="11"/>
        </w:numPr>
        <w:rPr>
          <w:rFonts w:ascii="Arial" w:hAnsi="Arial" w:cs="Arial"/>
          <w:sz w:val="24"/>
          <w:szCs w:val="24"/>
        </w:rPr>
      </w:pPr>
      <w:r w:rsidRPr="008C24E5">
        <w:rPr>
          <w:rFonts w:ascii="Arial" w:hAnsi="Arial" w:cs="Arial"/>
          <w:sz w:val="24"/>
          <w:szCs w:val="24"/>
        </w:rPr>
        <w:t>Flight Trampoline</w:t>
      </w:r>
    </w:p>
    <w:p w:rsidR="008C24E5" w:rsidRPr="008C24E5" w:rsidRDefault="00E00E60" w:rsidP="008C24E5">
      <w:pPr>
        <w:pStyle w:val="ListParagraph"/>
        <w:numPr>
          <w:ilvl w:val="1"/>
          <w:numId w:val="11"/>
        </w:numPr>
        <w:rPr>
          <w:rFonts w:ascii="Arial" w:hAnsi="Arial" w:cs="Arial"/>
          <w:sz w:val="24"/>
          <w:szCs w:val="24"/>
        </w:rPr>
      </w:pPr>
      <w:r w:rsidRPr="008C24E5">
        <w:rPr>
          <w:rFonts w:ascii="Arial" w:hAnsi="Arial" w:cs="Arial"/>
          <w:sz w:val="24"/>
          <w:szCs w:val="24"/>
        </w:rPr>
        <w:t>Noodles &amp; Co</w:t>
      </w:r>
    </w:p>
    <w:p w:rsidR="008C24E5" w:rsidRPr="008C24E5" w:rsidRDefault="00E00E60" w:rsidP="008C24E5">
      <w:pPr>
        <w:pStyle w:val="ListParagraph"/>
        <w:numPr>
          <w:ilvl w:val="1"/>
          <w:numId w:val="11"/>
        </w:numPr>
        <w:rPr>
          <w:rFonts w:ascii="Arial" w:hAnsi="Arial" w:cs="Arial"/>
          <w:sz w:val="24"/>
          <w:szCs w:val="24"/>
        </w:rPr>
      </w:pPr>
      <w:r w:rsidRPr="008C24E5">
        <w:rPr>
          <w:rFonts w:ascii="Arial" w:hAnsi="Arial" w:cs="Arial"/>
          <w:sz w:val="24"/>
          <w:szCs w:val="24"/>
        </w:rPr>
        <w:t>Moe’s Southwest Grill</w:t>
      </w:r>
    </w:p>
    <w:p w:rsidR="008C24E5" w:rsidRPr="008C24E5" w:rsidRDefault="00E00E60" w:rsidP="008C24E5">
      <w:pPr>
        <w:pStyle w:val="ListParagraph"/>
        <w:numPr>
          <w:ilvl w:val="1"/>
          <w:numId w:val="11"/>
        </w:numPr>
        <w:rPr>
          <w:rFonts w:ascii="Arial" w:hAnsi="Arial" w:cs="Arial"/>
          <w:sz w:val="24"/>
          <w:szCs w:val="24"/>
        </w:rPr>
      </w:pPr>
      <w:r w:rsidRPr="008C24E5">
        <w:rPr>
          <w:rFonts w:ascii="Arial" w:hAnsi="Arial" w:cs="Arial"/>
          <w:sz w:val="24"/>
          <w:szCs w:val="24"/>
        </w:rPr>
        <w:t>Yogurt City</w:t>
      </w:r>
    </w:p>
    <w:p w:rsidR="00E00E60" w:rsidRPr="008C24E5" w:rsidRDefault="00E00E60" w:rsidP="008C24E5">
      <w:pPr>
        <w:pStyle w:val="ListParagraph"/>
        <w:numPr>
          <w:ilvl w:val="1"/>
          <w:numId w:val="11"/>
        </w:numPr>
        <w:rPr>
          <w:rFonts w:ascii="Arial" w:hAnsi="Arial" w:cs="Arial"/>
          <w:sz w:val="24"/>
          <w:szCs w:val="24"/>
        </w:rPr>
      </w:pPr>
      <w:r w:rsidRPr="008C24E5">
        <w:rPr>
          <w:rFonts w:ascii="Arial" w:hAnsi="Arial" w:cs="Arial"/>
          <w:sz w:val="24"/>
          <w:szCs w:val="24"/>
        </w:rPr>
        <w:t>Ledo Pizza</w:t>
      </w:r>
    </w:p>
    <w:p w:rsidR="008C24E5" w:rsidRPr="008C24E5" w:rsidRDefault="00E00E60" w:rsidP="008C24E5">
      <w:pPr>
        <w:pStyle w:val="ListParagraph"/>
        <w:numPr>
          <w:ilvl w:val="0"/>
          <w:numId w:val="11"/>
        </w:numPr>
        <w:rPr>
          <w:rFonts w:ascii="Arial" w:hAnsi="Arial" w:cs="Arial"/>
          <w:sz w:val="24"/>
          <w:szCs w:val="24"/>
        </w:rPr>
      </w:pPr>
      <w:r w:rsidRPr="008C24E5">
        <w:rPr>
          <w:rFonts w:ascii="Arial" w:hAnsi="Arial" w:cs="Arial"/>
          <w:sz w:val="24"/>
          <w:szCs w:val="24"/>
        </w:rPr>
        <w:t>Food Trucks</w:t>
      </w:r>
    </w:p>
    <w:p w:rsidR="00E00E60" w:rsidRPr="008C24E5" w:rsidRDefault="00E00E60" w:rsidP="008C24E5">
      <w:pPr>
        <w:pStyle w:val="ListParagraph"/>
        <w:numPr>
          <w:ilvl w:val="1"/>
          <w:numId w:val="11"/>
        </w:numPr>
        <w:rPr>
          <w:rFonts w:ascii="Arial" w:hAnsi="Arial" w:cs="Arial"/>
          <w:sz w:val="24"/>
          <w:szCs w:val="24"/>
        </w:rPr>
      </w:pPr>
      <w:r w:rsidRPr="008C24E5">
        <w:rPr>
          <w:rFonts w:ascii="Arial" w:hAnsi="Arial" w:cs="Arial"/>
          <w:sz w:val="24"/>
          <w:szCs w:val="24"/>
        </w:rPr>
        <w:t>Uncle J’s Sno-ball Truck</w:t>
      </w:r>
    </w:p>
    <w:p w:rsidR="00E00E60" w:rsidRPr="008C24E5" w:rsidRDefault="00E00E60" w:rsidP="008C24E5">
      <w:pPr>
        <w:pStyle w:val="ListParagraph"/>
        <w:numPr>
          <w:ilvl w:val="1"/>
          <w:numId w:val="11"/>
        </w:numPr>
        <w:rPr>
          <w:rFonts w:ascii="Arial" w:hAnsi="Arial" w:cs="Arial"/>
          <w:sz w:val="24"/>
          <w:szCs w:val="24"/>
        </w:rPr>
      </w:pPr>
      <w:r w:rsidRPr="008C24E5">
        <w:rPr>
          <w:rFonts w:ascii="Arial" w:hAnsi="Arial" w:cs="Arial"/>
          <w:sz w:val="24"/>
          <w:szCs w:val="24"/>
        </w:rPr>
        <w:t>Captain Cookie &amp; the Milk Man</w:t>
      </w:r>
    </w:p>
    <w:p w:rsidR="00E00E60" w:rsidRPr="008C24E5" w:rsidRDefault="00E00E60" w:rsidP="008C24E5">
      <w:pPr>
        <w:pStyle w:val="ListParagraph"/>
        <w:numPr>
          <w:ilvl w:val="1"/>
          <w:numId w:val="11"/>
        </w:numPr>
        <w:rPr>
          <w:rFonts w:ascii="Arial" w:hAnsi="Arial" w:cs="Arial"/>
          <w:sz w:val="24"/>
          <w:szCs w:val="24"/>
        </w:rPr>
      </w:pPr>
      <w:r w:rsidRPr="008C24E5">
        <w:rPr>
          <w:rFonts w:ascii="Arial" w:hAnsi="Arial" w:cs="Arial"/>
          <w:sz w:val="24"/>
          <w:szCs w:val="24"/>
        </w:rPr>
        <w:t>Rita’s Italian Ice</w:t>
      </w:r>
    </w:p>
    <w:p w:rsidR="00E00E60" w:rsidRPr="008C24E5" w:rsidRDefault="00E00E60" w:rsidP="008C24E5">
      <w:pPr>
        <w:pStyle w:val="ListParagraph"/>
        <w:numPr>
          <w:ilvl w:val="1"/>
          <w:numId w:val="11"/>
        </w:numPr>
        <w:rPr>
          <w:rFonts w:ascii="Arial" w:hAnsi="Arial" w:cs="Arial"/>
          <w:sz w:val="24"/>
          <w:szCs w:val="24"/>
        </w:rPr>
      </w:pPr>
      <w:r w:rsidRPr="008C24E5">
        <w:rPr>
          <w:rFonts w:ascii="Arial" w:hAnsi="Arial" w:cs="Arial"/>
          <w:sz w:val="24"/>
          <w:szCs w:val="24"/>
        </w:rPr>
        <w:t>LemonAbes</w:t>
      </w:r>
    </w:p>
    <w:p w:rsidR="00E00E60" w:rsidRPr="008C24E5" w:rsidRDefault="00E00E60" w:rsidP="008C24E5">
      <w:pPr>
        <w:pStyle w:val="ListParagraph"/>
        <w:numPr>
          <w:ilvl w:val="0"/>
          <w:numId w:val="7"/>
        </w:numPr>
        <w:spacing w:after="160" w:line="259" w:lineRule="auto"/>
        <w:rPr>
          <w:rFonts w:ascii="Arial" w:hAnsi="Arial" w:cs="Arial"/>
          <w:sz w:val="24"/>
          <w:szCs w:val="24"/>
        </w:rPr>
      </w:pPr>
      <w:r w:rsidRPr="008C24E5">
        <w:rPr>
          <w:rFonts w:ascii="Arial" w:hAnsi="Arial" w:cs="Arial"/>
          <w:sz w:val="24"/>
          <w:szCs w:val="24"/>
        </w:rPr>
        <w:t>Affiliate Programs/ Doggie Day</w:t>
      </w:r>
    </w:p>
    <w:p w:rsidR="008C24E5" w:rsidRPr="008C24E5" w:rsidRDefault="00E00E60" w:rsidP="008C24E5">
      <w:pPr>
        <w:pStyle w:val="ListParagraph"/>
        <w:numPr>
          <w:ilvl w:val="1"/>
          <w:numId w:val="7"/>
        </w:numPr>
        <w:rPr>
          <w:rFonts w:ascii="Arial" w:hAnsi="Arial" w:cs="Arial"/>
          <w:sz w:val="24"/>
          <w:szCs w:val="24"/>
        </w:rPr>
      </w:pPr>
      <w:r w:rsidRPr="008C24E5">
        <w:rPr>
          <w:rFonts w:ascii="Arial" w:hAnsi="Arial" w:cs="Arial"/>
          <w:sz w:val="24"/>
          <w:szCs w:val="24"/>
        </w:rPr>
        <w:t>Swimoutlet – VA Hills receives percentage from each purchase made</w:t>
      </w:r>
    </w:p>
    <w:p w:rsidR="008C24E5" w:rsidRPr="008C24E5" w:rsidRDefault="00E00E60" w:rsidP="008C24E5">
      <w:pPr>
        <w:pStyle w:val="ListParagraph"/>
        <w:numPr>
          <w:ilvl w:val="1"/>
          <w:numId w:val="7"/>
        </w:numPr>
        <w:rPr>
          <w:rFonts w:ascii="Arial" w:hAnsi="Arial" w:cs="Arial"/>
          <w:sz w:val="24"/>
          <w:szCs w:val="24"/>
        </w:rPr>
      </w:pPr>
      <w:r w:rsidRPr="008C24E5">
        <w:rPr>
          <w:rFonts w:ascii="Arial" w:hAnsi="Arial" w:cs="Arial"/>
          <w:sz w:val="24"/>
          <w:szCs w:val="24"/>
        </w:rPr>
        <w:t>First Annual Doggie Day on the Sat. after Labor Day</w:t>
      </w:r>
    </w:p>
    <w:p w:rsidR="008C24E5" w:rsidRDefault="00E00E60" w:rsidP="000B39F8">
      <w:pPr>
        <w:rPr>
          <w:rFonts w:cs="Arial"/>
          <w:b/>
          <w:sz w:val="24"/>
          <w:szCs w:val="24"/>
        </w:rPr>
      </w:pPr>
      <w:r w:rsidRPr="008C24E5">
        <w:rPr>
          <w:rFonts w:cs="Arial"/>
          <w:b/>
          <w:sz w:val="24"/>
          <w:szCs w:val="24"/>
        </w:rPr>
        <w:t>Total Sponsorship Funds</w:t>
      </w:r>
      <w:r w:rsidR="00410F92">
        <w:rPr>
          <w:rFonts w:cs="Arial"/>
          <w:b/>
          <w:sz w:val="24"/>
          <w:szCs w:val="24"/>
        </w:rPr>
        <w:t xml:space="preserve"> raised via cash or In-kind donations</w:t>
      </w:r>
      <w:r w:rsidRPr="008C24E5">
        <w:rPr>
          <w:rFonts w:cs="Arial"/>
          <w:b/>
          <w:sz w:val="24"/>
          <w:szCs w:val="24"/>
        </w:rPr>
        <w:t xml:space="preserve">: </w:t>
      </w:r>
      <w:r w:rsidR="008C24E5">
        <w:rPr>
          <w:rFonts w:cs="Arial"/>
          <w:b/>
          <w:sz w:val="24"/>
          <w:szCs w:val="24"/>
        </w:rPr>
        <w:t xml:space="preserve"> </w:t>
      </w:r>
      <w:r w:rsidR="000B39F8">
        <w:rPr>
          <w:rFonts w:cs="Arial"/>
          <w:b/>
          <w:sz w:val="24"/>
          <w:szCs w:val="24"/>
        </w:rPr>
        <w:t>$5,679.93</w:t>
      </w:r>
    </w:p>
    <w:p w:rsidR="000B39F8" w:rsidRDefault="000B39F8" w:rsidP="000B39F8">
      <w:pPr>
        <w:rPr>
          <w:rFonts w:cs="Arial"/>
          <w:b/>
          <w:sz w:val="24"/>
          <w:szCs w:val="24"/>
        </w:rPr>
      </w:pPr>
    </w:p>
    <w:p w:rsidR="00E2140F" w:rsidRDefault="00E2140F" w:rsidP="008C24E5">
      <w:pPr>
        <w:rPr>
          <w:rFonts w:eastAsia="Times New Roman" w:cs="Arial"/>
          <w:b/>
          <w:color w:val="222222"/>
          <w:sz w:val="28"/>
          <w:szCs w:val="28"/>
        </w:rPr>
      </w:pPr>
      <w:r w:rsidRPr="00E2140F">
        <w:rPr>
          <w:rFonts w:eastAsia="Times New Roman" w:cs="Arial"/>
          <w:b/>
          <w:color w:val="222222"/>
          <w:sz w:val="28"/>
          <w:szCs w:val="28"/>
        </w:rPr>
        <w:t>Facilities:</w:t>
      </w:r>
    </w:p>
    <w:p w:rsidR="003314B5" w:rsidRPr="003314B5" w:rsidRDefault="003314B5" w:rsidP="008C24E5">
      <w:pPr>
        <w:rPr>
          <w:rFonts w:eastAsia="Times New Roman" w:cs="Arial"/>
          <w:color w:val="222222"/>
          <w:sz w:val="24"/>
          <w:szCs w:val="24"/>
        </w:rPr>
      </w:pPr>
      <w:r w:rsidRPr="003314B5">
        <w:rPr>
          <w:rFonts w:eastAsia="Times New Roman" w:cs="Arial"/>
          <w:color w:val="222222"/>
          <w:sz w:val="24"/>
          <w:szCs w:val="24"/>
        </w:rPr>
        <w:t>The facilities committee kept busy this year w</w:t>
      </w:r>
      <w:r w:rsidR="000B39F8">
        <w:rPr>
          <w:rFonts w:eastAsia="Times New Roman" w:cs="Arial"/>
          <w:color w:val="222222"/>
          <w:sz w:val="24"/>
          <w:szCs w:val="24"/>
        </w:rPr>
        <w:t xml:space="preserve">ith </w:t>
      </w:r>
      <w:r w:rsidRPr="003314B5">
        <w:rPr>
          <w:rFonts w:eastAsia="Times New Roman" w:cs="Arial"/>
          <w:color w:val="222222"/>
          <w:sz w:val="24"/>
          <w:szCs w:val="24"/>
        </w:rPr>
        <w:t>the following improvements and repairs:</w:t>
      </w:r>
    </w:p>
    <w:p w:rsidR="003314B5" w:rsidRPr="003314B5" w:rsidRDefault="00410F92" w:rsidP="003314B5">
      <w:pPr>
        <w:pStyle w:val="ListParagraph"/>
        <w:numPr>
          <w:ilvl w:val="0"/>
          <w:numId w:val="7"/>
        </w:numPr>
        <w:rPr>
          <w:rFonts w:ascii="Arial" w:eastAsia="Times New Roman" w:hAnsi="Arial" w:cs="Arial"/>
          <w:color w:val="222222"/>
          <w:sz w:val="24"/>
          <w:szCs w:val="24"/>
        </w:rPr>
      </w:pPr>
      <w:r>
        <w:rPr>
          <w:rFonts w:ascii="Arial" w:eastAsia="Times New Roman" w:hAnsi="Arial" w:cs="Arial"/>
          <w:color w:val="222222"/>
          <w:sz w:val="24"/>
          <w:szCs w:val="24"/>
        </w:rPr>
        <w:t>White C</w:t>
      </w:r>
      <w:r w:rsidR="003314B5" w:rsidRPr="003314B5">
        <w:rPr>
          <w:rFonts w:ascii="Arial" w:eastAsia="Times New Roman" w:hAnsi="Arial" w:cs="Arial"/>
          <w:color w:val="222222"/>
          <w:sz w:val="24"/>
          <w:szCs w:val="24"/>
        </w:rPr>
        <w:t>oating</w:t>
      </w:r>
      <w:r>
        <w:rPr>
          <w:rFonts w:ascii="Arial" w:eastAsia="Times New Roman" w:hAnsi="Arial" w:cs="Arial"/>
          <w:color w:val="222222"/>
          <w:sz w:val="24"/>
          <w:szCs w:val="24"/>
        </w:rPr>
        <w:t xml:space="preserve"> the pool</w:t>
      </w:r>
      <w:r w:rsidR="003314B5" w:rsidRPr="003314B5">
        <w:rPr>
          <w:rFonts w:ascii="Arial" w:eastAsia="Times New Roman" w:hAnsi="Arial" w:cs="Arial"/>
          <w:color w:val="222222"/>
          <w:sz w:val="24"/>
          <w:szCs w:val="24"/>
        </w:rPr>
        <w:t xml:space="preserve"> </w:t>
      </w:r>
    </w:p>
    <w:p w:rsidR="003314B5" w:rsidRPr="003314B5" w:rsidRDefault="003314B5" w:rsidP="003314B5">
      <w:pPr>
        <w:pStyle w:val="ListParagraph"/>
        <w:numPr>
          <w:ilvl w:val="0"/>
          <w:numId w:val="7"/>
        </w:numPr>
        <w:rPr>
          <w:rFonts w:ascii="Arial" w:eastAsia="Times New Roman" w:hAnsi="Arial" w:cs="Arial"/>
          <w:color w:val="222222"/>
          <w:sz w:val="24"/>
          <w:szCs w:val="24"/>
        </w:rPr>
      </w:pPr>
      <w:r w:rsidRPr="003314B5">
        <w:rPr>
          <w:rFonts w:ascii="Arial" w:eastAsia="Times New Roman" w:hAnsi="Arial" w:cs="Arial"/>
          <w:color w:val="222222"/>
          <w:sz w:val="24"/>
          <w:szCs w:val="24"/>
        </w:rPr>
        <w:t>Replacement of our hot water heater</w:t>
      </w:r>
    </w:p>
    <w:p w:rsidR="003314B5" w:rsidRPr="003314B5" w:rsidRDefault="003314B5" w:rsidP="003314B5">
      <w:pPr>
        <w:pStyle w:val="ListParagraph"/>
        <w:numPr>
          <w:ilvl w:val="0"/>
          <w:numId w:val="7"/>
        </w:numPr>
        <w:rPr>
          <w:rFonts w:ascii="Arial" w:eastAsia="Times New Roman" w:hAnsi="Arial" w:cs="Arial"/>
          <w:color w:val="222222"/>
          <w:sz w:val="24"/>
          <w:szCs w:val="24"/>
        </w:rPr>
      </w:pPr>
      <w:r w:rsidRPr="003314B5">
        <w:rPr>
          <w:rFonts w:ascii="Arial" w:eastAsia="Times New Roman" w:hAnsi="Arial" w:cs="Arial"/>
          <w:color w:val="222222"/>
          <w:sz w:val="24"/>
          <w:szCs w:val="24"/>
        </w:rPr>
        <w:t>Replacement of our water fountain (we now have cold drinking water)</w:t>
      </w:r>
    </w:p>
    <w:p w:rsidR="003314B5" w:rsidRPr="003314B5" w:rsidRDefault="003314B5" w:rsidP="003314B5">
      <w:pPr>
        <w:pStyle w:val="ListParagraph"/>
        <w:numPr>
          <w:ilvl w:val="0"/>
          <w:numId w:val="7"/>
        </w:numPr>
        <w:rPr>
          <w:rFonts w:ascii="Arial" w:eastAsia="Times New Roman" w:hAnsi="Arial" w:cs="Arial"/>
          <w:color w:val="222222"/>
          <w:sz w:val="24"/>
          <w:szCs w:val="24"/>
        </w:rPr>
      </w:pPr>
      <w:r w:rsidRPr="003314B5">
        <w:rPr>
          <w:rFonts w:ascii="Arial" w:eastAsia="Times New Roman" w:hAnsi="Arial" w:cs="Arial"/>
          <w:color w:val="222222"/>
          <w:sz w:val="24"/>
          <w:szCs w:val="24"/>
        </w:rPr>
        <w:t>Replacement and upgrade of our rope fencing along the pool deck as well as the entrance and bathhouse walk ways.</w:t>
      </w:r>
    </w:p>
    <w:p w:rsidR="003314B5" w:rsidRDefault="003314B5" w:rsidP="003314B5">
      <w:pPr>
        <w:pStyle w:val="ListParagraph"/>
        <w:numPr>
          <w:ilvl w:val="0"/>
          <w:numId w:val="7"/>
        </w:numPr>
        <w:rPr>
          <w:rFonts w:ascii="Arial" w:eastAsia="Times New Roman" w:hAnsi="Arial" w:cs="Arial"/>
          <w:color w:val="222222"/>
          <w:sz w:val="24"/>
          <w:szCs w:val="24"/>
        </w:rPr>
      </w:pPr>
      <w:r>
        <w:rPr>
          <w:rFonts w:ascii="Arial" w:eastAsia="Times New Roman" w:hAnsi="Arial" w:cs="Arial"/>
          <w:color w:val="222222"/>
          <w:sz w:val="24"/>
          <w:szCs w:val="24"/>
        </w:rPr>
        <w:t>Painting of all the metal tables on the pool deck</w:t>
      </w:r>
    </w:p>
    <w:p w:rsidR="003314B5" w:rsidRPr="003314B5" w:rsidRDefault="003314B5" w:rsidP="003314B5">
      <w:pPr>
        <w:pStyle w:val="ListParagraph"/>
        <w:numPr>
          <w:ilvl w:val="0"/>
          <w:numId w:val="7"/>
        </w:numPr>
        <w:rPr>
          <w:rFonts w:ascii="Arial" w:eastAsia="Times New Roman" w:hAnsi="Arial" w:cs="Arial"/>
          <w:color w:val="222222"/>
          <w:sz w:val="24"/>
          <w:szCs w:val="24"/>
        </w:rPr>
      </w:pPr>
      <w:r w:rsidRPr="003314B5">
        <w:rPr>
          <w:rFonts w:ascii="Arial" w:eastAsia="Times New Roman" w:hAnsi="Arial" w:cs="Arial"/>
          <w:color w:val="222222"/>
          <w:sz w:val="24"/>
          <w:szCs w:val="24"/>
        </w:rPr>
        <w:t>Painting of the bath house floors</w:t>
      </w:r>
    </w:p>
    <w:p w:rsidR="003314B5" w:rsidRPr="003314B5" w:rsidRDefault="003314B5" w:rsidP="003314B5">
      <w:pPr>
        <w:pStyle w:val="ListParagraph"/>
        <w:numPr>
          <w:ilvl w:val="0"/>
          <w:numId w:val="7"/>
        </w:numPr>
        <w:rPr>
          <w:rFonts w:ascii="Arial" w:eastAsia="Times New Roman" w:hAnsi="Arial" w:cs="Arial"/>
          <w:color w:val="222222"/>
          <w:sz w:val="24"/>
          <w:szCs w:val="24"/>
        </w:rPr>
      </w:pPr>
      <w:r w:rsidRPr="003314B5">
        <w:rPr>
          <w:rFonts w:ascii="Arial" w:eastAsia="Times New Roman" w:hAnsi="Arial" w:cs="Arial"/>
          <w:color w:val="222222"/>
          <w:sz w:val="24"/>
          <w:szCs w:val="24"/>
        </w:rPr>
        <w:t>Changing the bath house flooring configuration allowing for better cleaning</w:t>
      </w:r>
    </w:p>
    <w:p w:rsidR="003314B5" w:rsidRDefault="003314B5" w:rsidP="003314B5">
      <w:pPr>
        <w:pStyle w:val="ListParagraph"/>
        <w:numPr>
          <w:ilvl w:val="0"/>
          <w:numId w:val="7"/>
        </w:numPr>
        <w:rPr>
          <w:rFonts w:ascii="Arial" w:eastAsia="Times New Roman" w:hAnsi="Arial" w:cs="Arial"/>
          <w:color w:val="222222"/>
          <w:sz w:val="24"/>
          <w:szCs w:val="24"/>
        </w:rPr>
      </w:pPr>
      <w:r w:rsidRPr="003314B5">
        <w:rPr>
          <w:rFonts w:ascii="Arial" w:eastAsia="Times New Roman" w:hAnsi="Arial" w:cs="Arial"/>
          <w:color w:val="222222"/>
          <w:sz w:val="24"/>
          <w:szCs w:val="24"/>
        </w:rPr>
        <w:t>Snack bar floor repaint</w:t>
      </w:r>
    </w:p>
    <w:p w:rsidR="003314B5" w:rsidRPr="003314B5" w:rsidRDefault="003314B5" w:rsidP="003314B5">
      <w:pPr>
        <w:pStyle w:val="ListParagraph"/>
        <w:numPr>
          <w:ilvl w:val="0"/>
          <w:numId w:val="7"/>
        </w:numPr>
        <w:rPr>
          <w:rFonts w:ascii="Arial" w:eastAsia="Times New Roman" w:hAnsi="Arial" w:cs="Arial"/>
          <w:color w:val="222222"/>
          <w:sz w:val="24"/>
          <w:szCs w:val="24"/>
        </w:rPr>
      </w:pPr>
      <w:r>
        <w:rPr>
          <w:rFonts w:ascii="Arial" w:eastAsia="Times New Roman" w:hAnsi="Arial" w:cs="Arial"/>
          <w:color w:val="222222"/>
          <w:sz w:val="24"/>
          <w:szCs w:val="24"/>
        </w:rPr>
        <w:t xml:space="preserve">Replenishment of the </w:t>
      </w:r>
      <w:r w:rsidR="007B4E04">
        <w:rPr>
          <w:rFonts w:ascii="Arial" w:eastAsia="Times New Roman" w:hAnsi="Arial" w:cs="Arial"/>
          <w:color w:val="222222"/>
          <w:sz w:val="24"/>
          <w:szCs w:val="24"/>
        </w:rPr>
        <w:t>playground surfacing</w:t>
      </w:r>
    </w:p>
    <w:p w:rsidR="003314B5" w:rsidRPr="003314B5" w:rsidRDefault="003314B5" w:rsidP="003314B5">
      <w:pPr>
        <w:pStyle w:val="ListParagraph"/>
        <w:numPr>
          <w:ilvl w:val="0"/>
          <w:numId w:val="7"/>
        </w:numPr>
        <w:rPr>
          <w:rFonts w:ascii="Arial" w:eastAsia="Times New Roman" w:hAnsi="Arial" w:cs="Arial"/>
          <w:color w:val="222222"/>
          <w:sz w:val="24"/>
          <w:szCs w:val="24"/>
        </w:rPr>
      </w:pPr>
      <w:r w:rsidRPr="003314B5">
        <w:rPr>
          <w:rFonts w:ascii="Arial" w:eastAsia="Times New Roman" w:hAnsi="Arial" w:cs="Arial"/>
          <w:color w:val="222222"/>
          <w:sz w:val="24"/>
          <w:szCs w:val="24"/>
        </w:rPr>
        <w:t>Replacement of two of our shade structure tarps (the baby pool structure and the pool deck structure)</w:t>
      </w:r>
    </w:p>
    <w:p w:rsidR="003314B5" w:rsidRPr="007B4E04" w:rsidRDefault="003314B5" w:rsidP="003314B5">
      <w:pPr>
        <w:pStyle w:val="ListParagraph"/>
        <w:numPr>
          <w:ilvl w:val="0"/>
          <w:numId w:val="7"/>
        </w:numPr>
        <w:rPr>
          <w:rFonts w:ascii="Arial" w:eastAsia="Times New Roman" w:hAnsi="Arial" w:cs="Arial"/>
          <w:color w:val="222222"/>
          <w:sz w:val="24"/>
          <w:szCs w:val="24"/>
        </w:rPr>
      </w:pPr>
      <w:r w:rsidRPr="003314B5">
        <w:rPr>
          <w:rFonts w:ascii="Arial" w:eastAsia="Times New Roman" w:hAnsi="Arial" w:cs="Arial"/>
          <w:color w:val="222222"/>
          <w:sz w:val="24"/>
          <w:szCs w:val="24"/>
        </w:rPr>
        <w:t xml:space="preserve">Added a second </w:t>
      </w:r>
      <w:r w:rsidRPr="003314B5">
        <w:rPr>
          <w:rFonts w:ascii="Arial" w:hAnsi="Arial" w:cs="Arial"/>
          <w:color w:val="222222"/>
          <w:sz w:val="24"/>
          <w:szCs w:val="24"/>
        </w:rPr>
        <w:t>handicapped parking spot</w:t>
      </w:r>
    </w:p>
    <w:p w:rsidR="003314B5" w:rsidRPr="007B4E04" w:rsidRDefault="007B4E04" w:rsidP="008C24E5">
      <w:pPr>
        <w:pStyle w:val="ListParagraph"/>
        <w:numPr>
          <w:ilvl w:val="0"/>
          <w:numId w:val="7"/>
        </w:numPr>
        <w:rPr>
          <w:rFonts w:ascii="Arial" w:eastAsia="Times New Roman" w:hAnsi="Arial" w:cs="Arial"/>
          <w:color w:val="222222"/>
          <w:sz w:val="24"/>
          <w:szCs w:val="24"/>
        </w:rPr>
      </w:pPr>
      <w:r>
        <w:rPr>
          <w:rFonts w:ascii="Arial" w:hAnsi="Arial" w:cs="Arial"/>
          <w:color w:val="222222"/>
          <w:sz w:val="24"/>
          <w:szCs w:val="24"/>
        </w:rPr>
        <w:t>Replaced the pump house double doors providing better access as well as better security</w:t>
      </w:r>
    </w:p>
    <w:p w:rsidR="00410F92" w:rsidRDefault="00410F92" w:rsidP="00216C8C">
      <w:pPr>
        <w:shd w:val="clear" w:color="auto" w:fill="FFFFFF"/>
        <w:spacing w:after="0" w:line="240" w:lineRule="auto"/>
        <w:rPr>
          <w:rFonts w:eastAsia="Times New Roman" w:cs="Arial"/>
          <w:b/>
          <w:color w:val="222222"/>
          <w:sz w:val="28"/>
          <w:szCs w:val="28"/>
        </w:rPr>
      </w:pPr>
    </w:p>
    <w:p w:rsidR="00E2140F" w:rsidRDefault="00E2140F" w:rsidP="00216C8C">
      <w:pPr>
        <w:shd w:val="clear" w:color="auto" w:fill="FFFFFF"/>
        <w:spacing w:after="0" w:line="240" w:lineRule="auto"/>
        <w:rPr>
          <w:rFonts w:eastAsia="Times New Roman" w:cs="Arial"/>
          <w:b/>
          <w:color w:val="222222"/>
          <w:sz w:val="28"/>
          <w:szCs w:val="28"/>
        </w:rPr>
      </w:pPr>
      <w:r w:rsidRPr="00E2140F">
        <w:rPr>
          <w:rFonts w:eastAsia="Times New Roman" w:cs="Arial"/>
          <w:b/>
          <w:color w:val="222222"/>
          <w:sz w:val="28"/>
          <w:szCs w:val="28"/>
        </w:rPr>
        <w:t>Swim Team:</w:t>
      </w:r>
    </w:p>
    <w:p w:rsidR="00410F92" w:rsidRDefault="00410F92" w:rsidP="00216C8C">
      <w:pPr>
        <w:shd w:val="clear" w:color="auto" w:fill="FFFFFF"/>
        <w:spacing w:after="0" w:line="240" w:lineRule="auto"/>
        <w:rPr>
          <w:rFonts w:eastAsia="Times New Roman" w:cs="Arial"/>
          <w:b/>
          <w:color w:val="222222"/>
          <w:sz w:val="28"/>
          <w:szCs w:val="28"/>
        </w:rPr>
      </w:pPr>
    </w:p>
    <w:p w:rsidR="00B76420" w:rsidRPr="00522B53" w:rsidRDefault="00410F92" w:rsidP="00216C8C">
      <w:pPr>
        <w:shd w:val="clear" w:color="auto" w:fill="FFFFFF"/>
        <w:spacing w:after="0" w:line="240" w:lineRule="auto"/>
        <w:rPr>
          <w:rFonts w:eastAsia="Times New Roman" w:cs="Arial"/>
          <w:color w:val="222222"/>
          <w:sz w:val="24"/>
          <w:szCs w:val="28"/>
        </w:rPr>
      </w:pPr>
      <w:r w:rsidRPr="00522B53">
        <w:rPr>
          <w:rFonts w:eastAsia="Times New Roman" w:cs="Arial"/>
          <w:color w:val="222222"/>
          <w:sz w:val="24"/>
          <w:szCs w:val="28"/>
        </w:rPr>
        <w:t>The Virginia Hills Tidal Wave swam their way to Divisio</w:t>
      </w:r>
      <w:r w:rsidR="00B76420" w:rsidRPr="00522B53">
        <w:rPr>
          <w:rFonts w:eastAsia="Times New Roman" w:cs="Arial"/>
          <w:color w:val="222222"/>
          <w:sz w:val="24"/>
          <w:szCs w:val="28"/>
        </w:rPr>
        <w:t xml:space="preserve">n 10 Champions this past summer!  </w:t>
      </w:r>
      <w:r w:rsidRPr="00522B53">
        <w:rPr>
          <w:rFonts w:eastAsia="Times New Roman" w:cs="Arial"/>
          <w:color w:val="222222"/>
          <w:sz w:val="24"/>
          <w:szCs w:val="28"/>
        </w:rPr>
        <w:t xml:space="preserve">Competition wise it was our </w:t>
      </w:r>
      <w:r w:rsidR="00B76420" w:rsidRPr="00522B53">
        <w:rPr>
          <w:rFonts w:eastAsia="Times New Roman" w:cs="Arial"/>
          <w:color w:val="222222"/>
          <w:sz w:val="24"/>
          <w:szCs w:val="28"/>
        </w:rPr>
        <w:t xml:space="preserve">first 5-0 season since 2012.  We give many thanks to our fabulous head coaches, very dedicated swimmers, and all the parent volunteers.  </w:t>
      </w:r>
    </w:p>
    <w:p w:rsidR="00B76420" w:rsidRPr="00522B53" w:rsidRDefault="00B76420" w:rsidP="00216C8C">
      <w:pPr>
        <w:shd w:val="clear" w:color="auto" w:fill="FFFFFF"/>
        <w:spacing w:after="0" w:line="240" w:lineRule="auto"/>
        <w:rPr>
          <w:rFonts w:eastAsia="Times New Roman" w:cs="Arial"/>
          <w:color w:val="222222"/>
          <w:sz w:val="24"/>
          <w:szCs w:val="28"/>
        </w:rPr>
      </w:pPr>
    </w:p>
    <w:p w:rsidR="00522B53" w:rsidRPr="00522B53" w:rsidRDefault="00B76420" w:rsidP="00216C8C">
      <w:pPr>
        <w:shd w:val="clear" w:color="auto" w:fill="FFFFFF"/>
        <w:spacing w:after="0" w:line="240" w:lineRule="auto"/>
        <w:rPr>
          <w:rFonts w:eastAsia="Times New Roman" w:cs="Arial"/>
          <w:color w:val="222222"/>
          <w:sz w:val="24"/>
          <w:szCs w:val="28"/>
        </w:rPr>
      </w:pPr>
      <w:r w:rsidRPr="00522B53">
        <w:rPr>
          <w:rFonts w:eastAsia="Times New Roman" w:cs="Arial"/>
          <w:color w:val="222222"/>
          <w:sz w:val="24"/>
          <w:szCs w:val="28"/>
        </w:rPr>
        <w:t>As is the case every summer the Tidal Wave was busy.  Our swimmers competed in Time Trials, 6 Monday night B meets, 5 Saturday morning A meets, 2 relay carnivals, Divisionals, and for some exceptional swimmers Relay All-Stars and Individual All Stars.  We had weekly team socials with some new games, new crafts, and new traditions tha</w:t>
      </w:r>
      <w:r w:rsidR="00522B53" w:rsidRPr="00522B53">
        <w:rPr>
          <w:rFonts w:eastAsia="Times New Roman" w:cs="Arial"/>
          <w:color w:val="222222"/>
          <w:sz w:val="24"/>
          <w:szCs w:val="28"/>
        </w:rPr>
        <w:t xml:space="preserve">nks to Tricia Reeder (our 2018 </w:t>
      </w:r>
      <w:r w:rsidRPr="00522B53">
        <w:rPr>
          <w:rFonts w:eastAsia="Times New Roman" w:cs="Arial"/>
          <w:color w:val="222222"/>
          <w:sz w:val="24"/>
          <w:szCs w:val="28"/>
        </w:rPr>
        <w:t xml:space="preserve">appointed pep-rally coordinator).  </w:t>
      </w:r>
    </w:p>
    <w:p w:rsidR="00522B53" w:rsidRPr="00522B53" w:rsidRDefault="00522B53" w:rsidP="00216C8C">
      <w:pPr>
        <w:shd w:val="clear" w:color="auto" w:fill="FFFFFF"/>
        <w:spacing w:after="0" w:line="240" w:lineRule="auto"/>
        <w:rPr>
          <w:rFonts w:eastAsia="Times New Roman" w:cs="Arial"/>
          <w:color w:val="222222"/>
          <w:sz w:val="24"/>
          <w:szCs w:val="28"/>
        </w:rPr>
      </w:pPr>
    </w:p>
    <w:p w:rsidR="00216C8C" w:rsidRPr="00522B53" w:rsidRDefault="00A47BAA" w:rsidP="00216C8C">
      <w:pPr>
        <w:shd w:val="clear" w:color="auto" w:fill="FFFFFF"/>
        <w:spacing w:after="0" w:line="240" w:lineRule="auto"/>
        <w:rPr>
          <w:rFonts w:ascii="Helvetica" w:eastAsia="Times New Roman" w:hAnsi="Helvetica" w:cs="Times New Roman"/>
          <w:color w:val="222222"/>
          <w:sz w:val="22"/>
          <w:szCs w:val="24"/>
        </w:rPr>
      </w:pPr>
      <w:r>
        <w:rPr>
          <w:rFonts w:eastAsia="Times New Roman" w:cs="Arial"/>
          <w:color w:val="222222"/>
          <w:sz w:val="24"/>
          <w:szCs w:val="28"/>
        </w:rPr>
        <w:t>It was also a fast season…..</w:t>
      </w:r>
      <w:r w:rsidR="00522B53" w:rsidRPr="00522B53">
        <w:rPr>
          <w:rFonts w:eastAsia="Times New Roman" w:cs="Arial"/>
          <w:color w:val="222222"/>
          <w:sz w:val="24"/>
          <w:szCs w:val="28"/>
        </w:rPr>
        <w:t>VH Swimmers</w:t>
      </w:r>
      <w:r w:rsidR="00522B53">
        <w:rPr>
          <w:rFonts w:eastAsia="Times New Roman" w:cs="Arial"/>
          <w:color w:val="222222"/>
          <w:sz w:val="24"/>
          <w:szCs w:val="28"/>
        </w:rPr>
        <w:t xml:space="preserve"> broke a total of 9 relay records and 8 individual records in 2018!</w:t>
      </w:r>
      <w:r w:rsidR="00522B53" w:rsidRPr="00522B53">
        <w:rPr>
          <w:rFonts w:eastAsia="Times New Roman" w:cs="Arial"/>
          <w:color w:val="222222"/>
          <w:sz w:val="24"/>
          <w:szCs w:val="28"/>
        </w:rPr>
        <w:t xml:space="preserve"> </w:t>
      </w:r>
      <w:r w:rsidR="00B76420" w:rsidRPr="00522B53">
        <w:rPr>
          <w:rFonts w:eastAsia="Times New Roman" w:cs="Arial"/>
          <w:color w:val="222222"/>
          <w:sz w:val="24"/>
          <w:szCs w:val="28"/>
        </w:rPr>
        <w:t xml:space="preserve">    </w:t>
      </w:r>
      <w:r w:rsidR="00216C8C" w:rsidRPr="00522B53">
        <w:rPr>
          <w:rFonts w:ascii="Helvetica" w:eastAsia="Times New Roman" w:hAnsi="Helvetica" w:cs="Times New Roman"/>
          <w:color w:val="222222"/>
          <w:sz w:val="22"/>
          <w:szCs w:val="24"/>
        </w:rPr>
        <w:t> </w:t>
      </w:r>
    </w:p>
    <w:p w:rsidR="000B39F8" w:rsidRDefault="000B39F8" w:rsidP="003937B7">
      <w:pPr>
        <w:rPr>
          <w:b/>
          <w:sz w:val="24"/>
          <w:szCs w:val="28"/>
        </w:rPr>
      </w:pPr>
    </w:p>
    <w:p w:rsidR="00A47BAA" w:rsidRDefault="00522B53" w:rsidP="003937B7">
      <w:pPr>
        <w:rPr>
          <w:sz w:val="24"/>
          <w:szCs w:val="28"/>
        </w:rPr>
      </w:pPr>
      <w:r>
        <w:rPr>
          <w:sz w:val="24"/>
          <w:szCs w:val="28"/>
        </w:rPr>
        <w:t>Swim Team saw some major growth t</w:t>
      </w:r>
      <w:r w:rsidR="00A47BAA">
        <w:rPr>
          <w:sz w:val="24"/>
          <w:szCs w:val="28"/>
        </w:rPr>
        <w:t>his year and very little attrition so we must be doing something right!  In 2018 we welcomed 208 swimmers from rookies through 15-18 year olds.  Exciting as this may be we believe this number represents our capacity</w:t>
      </w:r>
      <w:r w:rsidR="00C4188D">
        <w:rPr>
          <w:sz w:val="24"/>
          <w:szCs w:val="28"/>
        </w:rPr>
        <w:t>,</w:t>
      </w:r>
      <w:r w:rsidR="00A47BAA">
        <w:rPr>
          <w:sz w:val="24"/>
          <w:szCs w:val="28"/>
        </w:rPr>
        <w:t xml:space="preserve"> so </w:t>
      </w:r>
      <w:r w:rsidR="00C4188D">
        <w:rPr>
          <w:sz w:val="24"/>
          <w:szCs w:val="28"/>
        </w:rPr>
        <w:t xml:space="preserve">next year </w:t>
      </w:r>
      <w:r w:rsidR="00A47BAA">
        <w:rPr>
          <w:sz w:val="24"/>
          <w:szCs w:val="28"/>
        </w:rPr>
        <w:t>expect some stricter registration policies.</w:t>
      </w:r>
    </w:p>
    <w:p w:rsidR="000171CC" w:rsidRDefault="00A47BAA" w:rsidP="003937B7">
      <w:pPr>
        <w:rPr>
          <w:sz w:val="24"/>
          <w:szCs w:val="28"/>
        </w:rPr>
      </w:pPr>
      <w:r>
        <w:rPr>
          <w:sz w:val="24"/>
          <w:szCs w:val="28"/>
        </w:rPr>
        <w:t>Financially our income from the snack bar and your registration</w:t>
      </w:r>
      <w:r w:rsidR="00C4188D">
        <w:rPr>
          <w:sz w:val="24"/>
          <w:szCs w:val="28"/>
        </w:rPr>
        <w:t>s</w:t>
      </w:r>
      <w:r>
        <w:rPr>
          <w:sz w:val="24"/>
          <w:szCs w:val="28"/>
        </w:rPr>
        <w:t xml:space="preserve"> </w:t>
      </w:r>
      <w:r w:rsidR="00C4188D">
        <w:rPr>
          <w:sz w:val="24"/>
          <w:szCs w:val="28"/>
        </w:rPr>
        <w:t>allowed us</w:t>
      </w:r>
      <w:r>
        <w:rPr>
          <w:sz w:val="24"/>
          <w:szCs w:val="28"/>
        </w:rPr>
        <w:t xml:space="preserve"> to competitiv</w:t>
      </w:r>
      <w:r w:rsidR="00C4188D">
        <w:rPr>
          <w:sz w:val="24"/>
          <w:szCs w:val="28"/>
        </w:rPr>
        <w:t xml:space="preserve">ely pay our 2 head coaches and 6 junior coaches as well as pay our NVSL dues &amp; insurance, purchase all end of season awards, and provide a budget for team socials like the pep-rallies, camp-out and banquet. </w:t>
      </w:r>
    </w:p>
    <w:p w:rsidR="000171CC" w:rsidRDefault="000171CC" w:rsidP="003937B7">
      <w:pPr>
        <w:rPr>
          <w:sz w:val="24"/>
          <w:szCs w:val="28"/>
        </w:rPr>
      </w:pPr>
      <w:r>
        <w:rPr>
          <w:sz w:val="24"/>
          <w:szCs w:val="28"/>
        </w:rPr>
        <w:t>Finally, our off-season Winter Swim program Sunday nights at Lee District remains popular.  The first session has been underway since September 23</w:t>
      </w:r>
      <w:r w:rsidRPr="000171CC">
        <w:rPr>
          <w:sz w:val="24"/>
          <w:szCs w:val="28"/>
          <w:vertAlign w:val="superscript"/>
        </w:rPr>
        <w:t>rd</w:t>
      </w:r>
      <w:r>
        <w:rPr>
          <w:sz w:val="24"/>
          <w:szCs w:val="28"/>
        </w:rPr>
        <w:t>.  The second session will kick off on February 4</w:t>
      </w:r>
      <w:r w:rsidRPr="000171CC">
        <w:rPr>
          <w:sz w:val="24"/>
          <w:szCs w:val="28"/>
          <w:vertAlign w:val="superscript"/>
        </w:rPr>
        <w:t>th</w:t>
      </w:r>
      <w:r>
        <w:rPr>
          <w:sz w:val="24"/>
          <w:szCs w:val="28"/>
        </w:rPr>
        <w:t>.</w:t>
      </w:r>
    </w:p>
    <w:p w:rsidR="00522B53" w:rsidRPr="00522B53" w:rsidRDefault="000171CC" w:rsidP="003937B7">
      <w:pPr>
        <w:rPr>
          <w:sz w:val="24"/>
          <w:szCs w:val="28"/>
        </w:rPr>
      </w:pPr>
      <w:r>
        <w:rPr>
          <w:sz w:val="24"/>
          <w:szCs w:val="28"/>
        </w:rPr>
        <w:t>Thank You all for a wonderful season and we will see you at practice on May 28</w:t>
      </w:r>
      <w:r w:rsidRPr="000171CC">
        <w:rPr>
          <w:sz w:val="24"/>
          <w:szCs w:val="28"/>
          <w:vertAlign w:val="superscript"/>
        </w:rPr>
        <w:t>th</w:t>
      </w:r>
      <w:r>
        <w:rPr>
          <w:sz w:val="24"/>
          <w:szCs w:val="28"/>
        </w:rPr>
        <w:t>, 2019.</w:t>
      </w:r>
      <w:r w:rsidR="00C4188D">
        <w:rPr>
          <w:sz w:val="24"/>
          <w:szCs w:val="28"/>
        </w:rPr>
        <w:t xml:space="preserve">   </w:t>
      </w:r>
      <w:r w:rsidR="00A47BAA">
        <w:rPr>
          <w:sz w:val="24"/>
          <w:szCs w:val="28"/>
        </w:rPr>
        <w:t xml:space="preserve">       </w:t>
      </w:r>
      <w:r w:rsidR="00522B53">
        <w:rPr>
          <w:sz w:val="24"/>
          <w:szCs w:val="28"/>
        </w:rPr>
        <w:t xml:space="preserve">  </w:t>
      </w:r>
    </w:p>
    <w:p w:rsidR="00522B53" w:rsidRPr="00216C8C" w:rsidRDefault="00522B53" w:rsidP="003937B7">
      <w:pPr>
        <w:rPr>
          <w:b/>
          <w:sz w:val="28"/>
          <w:szCs w:val="28"/>
        </w:rPr>
      </w:pPr>
    </w:p>
    <w:sectPr w:rsidR="00522B53" w:rsidRPr="00216C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819" w:rsidRDefault="00611819" w:rsidP="008F184D">
      <w:pPr>
        <w:spacing w:after="0" w:line="240" w:lineRule="auto"/>
      </w:pPr>
      <w:r>
        <w:separator/>
      </w:r>
    </w:p>
  </w:endnote>
  <w:endnote w:type="continuationSeparator" w:id="0">
    <w:p w:rsidR="00611819" w:rsidRDefault="00611819" w:rsidP="008F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819" w:rsidRDefault="00611819" w:rsidP="008F184D">
      <w:pPr>
        <w:spacing w:after="0" w:line="240" w:lineRule="auto"/>
      </w:pPr>
      <w:r>
        <w:separator/>
      </w:r>
    </w:p>
  </w:footnote>
  <w:footnote w:type="continuationSeparator" w:id="0">
    <w:p w:rsidR="00611819" w:rsidRDefault="00611819" w:rsidP="008F1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4D11"/>
    <w:multiLevelType w:val="hybridMultilevel"/>
    <w:tmpl w:val="E9C83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60D4A"/>
    <w:multiLevelType w:val="hybridMultilevel"/>
    <w:tmpl w:val="99083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617F6"/>
    <w:multiLevelType w:val="hybridMultilevel"/>
    <w:tmpl w:val="DB3C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722A8"/>
    <w:multiLevelType w:val="hybridMultilevel"/>
    <w:tmpl w:val="940A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D0552"/>
    <w:multiLevelType w:val="hybridMultilevel"/>
    <w:tmpl w:val="A6D0FE44"/>
    <w:lvl w:ilvl="0" w:tplc="22A477EC">
      <w:start w:val="1"/>
      <w:numFmt w:val="bullet"/>
      <w:lvlText w:val="•"/>
      <w:lvlJc w:val="left"/>
      <w:pPr>
        <w:tabs>
          <w:tab w:val="num" w:pos="720"/>
        </w:tabs>
        <w:ind w:left="720" w:hanging="360"/>
      </w:pPr>
      <w:rPr>
        <w:rFonts w:ascii="Times New Roman" w:hAnsi="Times New Roman" w:hint="default"/>
      </w:rPr>
    </w:lvl>
    <w:lvl w:ilvl="1" w:tplc="1DE8A41C">
      <w:numFmt w:val="bullet"/>
      <w:lvlText w:val="–"/>
      <w:lvlJc w:val="left"/>
      <w:pPr>
        <w:tabs>
          <w:tab w:val="num" w:pos="1440"/>
        </w:tabs>
        <w:ind w:left="1440" w:hanging="360"/>
      </w:pPr>
      <w:rPr>
        <w:rFonts w:ascii="Tahoma" w:hAnsi="Tahoma" w:hint="default"/>
      </w:rPr>
    </w:lvl>
    <w:lvl w:ilvl="2" w:tplc="32347446" w:tentative="1">
      <w:start w:val="1"/>
      <w:numFmt w:val="bullet"/>
      <w:lvlText w:val="•"/>
      <w:lvlJc w:val="left"/>
      <w:pPr>
        <w:tabs>
          <w:tab w:val="num" w:pos="2160"/>
        </w:tabs>
        <w:ind w:left="2160" w:hanging="360"/>
      </w:pPr>
      <w:rPr>
        <w:rFonts w:ascii="Times New Roman" w:hAnsi="Times New Roman" w:hint="default"/>
      </w:rPr>
    </w:lvl>
    <w:lvl w:ilvl="3" w:tplc="146AA232" w:tentative="1">
      <w:start w:val="1"/>
      <w:numFmt w:val="bullet"/>
      <w:lvlText w:val="•"/>
      <w:lvlJc w:val="left"/>
      <w:pPr>
        <w:tabs>
          <w:tab w:val="num" w:pos="2880"/>
        </w:tabs>
        <w:ind w:left="2880" w:hanging="360"/>
      </w:pPr>
      <w:rPr>
        <w:rFonts w:ascii="Times New Roman" w:hAnsi="Times New Roman" w:hint="default"/>
      </w:rPr>
    </w:lvl>
    <w:lvl w:ilvl="4" w:tplc="00A40ADC" w:tentative="1">
      <w:start w:val="1"/>
      <w:numFmt w:val="bullet"/>
      <w:lvlText w:val="•"/>
      <w:lvlJc w:val="left"/>
      <w:pPr>
        <w:tabs>
          <w:tab w:val="num" w:pos="3600"/>
        </w:tabs>
        <w:ind w:left="3600" w:hanging="360"/>
      </w:pPr>
      <w:rPr>
        <w:rFonts w:ascii="Times New Roman" w:hAnsi="Times New Roman" w:hint="default"/>
      </w:rPr>
    </w:lvl>
    <w:lvl w:ilvl="5" w:tplc="F28CA970" w:tentative="1">
      <w:start w:val="1"/>
      <w:numFmt w:val="bullet"/>
      <w:lvlText w:val="•"/>
      <w:lvlJc w:val="left"/>
      <w:pPr>
        <w:tabs>
          <w:tab w:val="num" w:pos="4320"/>
        </w:tabs>
        <w:ind w:left="4320" w:hanging="360"/>
      </w:pPr>
      <w:rPr>
        <w:rFonts w:ascii="Times New Roman" w:hAnsi="Times New Roman" w:hint="default"/>
      </w:rPr>
    </w:lvl>
    <w:lvl w:ilvl="6" w:tplc="AA063F80" w:tentative="1">
      <w:start w:val="1"/>
      <w:numFmt w:val="bullet"/>
      <w:lvlText w:val="•"/>
      <w:lvlJc w:val="left"/>
      <w:pPr>
        <w:tabs>
          <w:tab w:val="num" w:pos="5040"/>
        </w:tabs>
        <w:ind w:left="5040" w:hanging="360"/>
      </w:pPr>
      <w:rPr>
        <w:rFonts w:ascii="Times New Roman" w:hAnsi="Times New Roman" w:hint="default"/>
      </w:rPr>
    </w:lvl>
    <w:lvl w:ilvl="7" w:tplc="A5CC1F7C" w:tentative="1">
      <w:start w:val="1"/>
      <w:numFmt w:val="bullet"/>
      <w:lvlText w:val="•"/>
      <w:lvlJc w:val="left"/>
      <w:pPr>
        <w:tabs>
          <w:tab w:val="num" w:pos="5760"/>
        </w:tabs>
        <w:ind w:left="5760" w:hanging="360"/>
      </w:pPr>
      <w:rPr>
        <w:rFonts w:ascii="Times New Roman" w:hAnsi="Times New Roman" w:hint="default"/>
      </w:rPr>
    </w:lvl>
    <w:lvl w:ilvl="8" w:tplc="204C8C2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3507CC"/>
    <w:multiLevelType w:val="hybridMultilevel"/>
    <w:tmpl w:val="A9DC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01E9D"/>
    <w:multiLevelType w:val="hybridMultilevel"/>
    <w:tmpl w:val="4612B4DC"/>
    <w:lvl w:ilvl="0" w:tplc="DCF099B6">
      <w:start w:val="1"/>
      <w:numFmt w:val="bullet"/>
      <w:lvlText w:val="•"/>
      <w:lvlJc w:val="left"/>
      <w:pPr>
        <w:tabs>
          <w:tab w:val="num" w:pos="720"/>
        </w:tabs>
        <w:ind w:left="720" w:hanging="360"/>
      </w:pPr>
      <w:rPr>
        <w:rFonts w:ascii="Times New Roman" w:hAnsi="Times New Roman" w:hint="default"/>
      </w:rPr>
    </w:lvl>
    <w:lvl w:ilvl="1" w:tplc="6038C166">
      <w:numFmt w:val="bullet"/>
      <w:lvlText w:val="–"/>
      <w:lvlJc w:val="left"/>
      <w:pPr>
        <w:tabs>
          <w:tab w:val="num" w:pos="1440"/>
        </w:tabs>
        <w:ind w:left="1440" w:hanging="360"/>
      </w:pPr>
      <w:rPr>
        <w:rFonts w:ascii="Tahoma" w:hAnsi="Tahoma" w:hint="default"/>
      </w:rPr>
    </w:lvl>
    <w:lvl w:ilvl="2" w:tplc="FC34E06E" w:tentative="1">
      <w:start w:val="1"/>
      <w:numFmt w:val="bullet"/>
      <w:lvlText w:val="•"/>
      <w:lvlJc w:val="left"/>
      <w:pPr>
        <w:tabs>
          <w:tab w:val="num" w:pos="2160"/>
        </w:tabs>
        <w:ind w:left="2160" w:hanging="360"/>
      </w:pPr>
      <w:rPr>
        <w:rFonts w:ascii="Times New Roman" w:hAnsi="Times New Roman" w:hint="default"/>
      </w:rPr>
    </w:lvl>
    <w:lvl w:ilvl="3" w:tplc="8CC278CA" w:tentative="1">
      <w:start w:val="1"/>
      <w:numFmt w:val="bullet"/>
      <w:lvlText w:val="•"/>
      <w:lvlJc w:val="left"/>
      <w:pPr>
        <w:tabs>
          <w:tab w:val="num" w:pos="2880"/>
        </w:tabs>
        <w:ind w:left="2880" w:hanging="360"/>
      </w:pPr>
      <w:rPr>
        <w:rFonts w:ascii="Times New Roman" w:hAnsi="Times New Roman" w:hint="default"/>
      </w:rPr>
    </w:lvl>
    <w:lvl w:ilvl="4" w:tplc="5D4EF836" w:tentative="1">
      <w:start w:val="1"/>
      <w:numFmt w:val="bullet"/>
      <w:lvlText w:val="•"/>
      <w:lvlJc w:val="left"/>
      <w:pPr>
        <w:tabs>
          <w:tab w:val="num" w:pos="3600"/>
        </w:tabs>
        <w:ind w:left="3600" w:hanging="360"/>
      </w:pPr>
      <w:rPr>
        <w:rFonts w:ascii="Times New Roman" w:hAnsi="Times New Roman" w:hint="default"/>
      </w:rPr>
    </w:lvl>
    <w:lvl w:ilvl="5" w:tplc="BF8CEFAE" w:tentative="1">
      <w:start w:val="1"/>
      <w:numFmt w:val="bullet"/>
      <w:lvlText w:val="•"/>
      <w:lvlJc w:val="left"/>
      <w:pPr>
        <w:tabs>
          <w:tab w:val="num" w:pos="4320"/>
        </w:tabs>
        <w:ind w:left="4320" w:hanging="360"/>
      </w:pPr>
      <w:rPr>
        <w:rFonts w:ascii="Times New Roman" w:hAnsi="Times New Roman" w:hint="default"/>
      </w:rPr>
    </w:lvl>
    <w:lvl w:ilvl="6" w:tplc="B066C346" w:tentative="1">
      <w:start w:val="1"/>
      <w:numFmt w:val="bullet"/>
      <w:lvlText w:val="•"/>
      <w:lvlJc w:val="left"/>
      <w:pPr>
        <w:tabs>
          <w:tab w:val="num" w:pos="5040"/>
        </w:tabs>
        <w:ind w:left="5040" w:hanging="360"/>
      </w:pPr>
      <w:rPr>
        <w:rFonts w:ascii="Times New Roman" w:hAnsi="Times New Roman" w:hint="default"/>
      </w:rPr>
    </w:lvl>
    <w:lvl w:ilvl="7" w:tplc="DF4ABC80" w:tentative="1">
      <w:start w:val="1"/>
      <w:numFmt w:val="bullet"/>
      <w:lvlText w:val="•"/>
      <w:lvlJc w:val="left"/>
      <w:pPr>
        <w:tabs>
          <w:tab w:val="num" w:pos="5760"/>
        </w:tabs>
        <w:ind w:left="5760" w:hanging="360"/>
      </w:pPr>
      <w:rPr>
        <w:rFonts w:ascii="Times New Roman" w:hAnsi="Times New Roman" w:hint="default"/>
      </w:rPr>
    </w:lvl>
    <w:lvl w:ilvl="8" w:tplc="FB48844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33E66A4"/>
    <w:multiLevelType w:val="hybridMultilevel"/>
    <w:tmpl w:val="E24AD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C5E59"/>
    <w:multiLevelType w:val="hybridMultilevel"/>
    <w:tmpl w:val="A14A3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A6611"/>
    <w:multiLevelType w:val="hybridMultilevel"/>
    <w:tmpl w:val="609A8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52513"/>
    <w:multiLevelType w:val="hybridMultilevel"/>
    <w:tmpl w:val="FDA4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6"/>
  </w:num>
  <w:num w:numId="6">
    <w:abstractNumId w:val="0"/>
  </w:num>
  <w:num w:numId="7">
    <w:abstractNumId w:val="9"/>
  </w:num>
  <w:num w:numId="8">
    <w:abstractNumId w:val="10"/>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B7"/>
    <w:rsid w:val="000171CC"/>
    <w:rsid w:val="00026121"/>
    <w:rsid w:val="0008687A"/>
    <w:rsid w:val="000B39F8"/>
    <w:rsid w:val="000E5DC4"/>
    <w:rsid w:val="000F4CEB"/>
    <w:rsid w:val="00154103"/>
    <w:rsid w:val="001A499E"/>
    <w:rsid w:val="00216C8C"/>
    <w:rsid w:val="003314B5"/>
    <w:rsid w:val="00356920"/>
    <w:rsid w:val="003937B7"/>
    <w:rsid w:val="00410F92"/>
    <w:rsid w:val="0042672A"/>
    <w:rsid w:val="00442426"/>
    <w:rsid w:val="0047136C"/>
    <w:rsid w:val="004F3A81"/>
    <w:rsid w:val="00522B53"/>
    <w:rsid w:val="00530713"/>
    <w:rsid w:val="005B15BC"/>
    <w:rsid w:val="00611819"/>
    <w:rsid w:val="00707AD4"/>
    <w:rsid w:val="007137CA"/>
    <w:rsid w:val="007B4E04"/>
    <w:rsid w:val="007C1BDA"/>
    <w:rsid w:val="008728A4"/>
    <w:rsid w:val="008B645C"/>
    <w:rsid w:val="008C24E5"/>
    <w:rsid w:val="008F184D"/>
    <w:rsid w:val="00924247"/>
    <w:rsid w:val="0093743C"/>
    <w:rsid w:val="00956C8A"/>
    <w:rsid w:val="00A35020"/>
    <w:rsid w:val="00A47BAA"/>
    <w:rsid w:val="00AA6FAD"/>
    <w:rsid w:val="00B76420"/>
    <w:rsid w:val="00C4188D"/>
    <w:rsid w:val="00D27E45"/>
    <w:rsid w:val="00D377E5"/>
    <w:rsid w:val="00E00E60"/>
    <w:rsid w:val="00E2140F"/>
    <w:rsid w:val="00E9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71F044-3DDB-403C-9A02-7C806305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BDA"/>
    <w:pPr>
      <w:spacing w:after="200" w:line="276" w:lineRule="auto"/>
      <w:ind w:left="720"/>
      <w:contextualSpacing/>
    </w:pPr>
    <w:rPr>
      <w:rFonts w:asciiTheme="minorHAnsi" w:hAnsiTheme="minorHAnsi"/>
      <w:sz w:val="22"/>
    </w:rPr>
  </w:style>
  <w:style w:type="paragraph" w:styleId="NormalWeb">
    <w:name w:val="Normal (Web)"/>
    <w:basedOn w:val="Normal"/>
    <w:uiPriority w:val="99"/>
    <w:semiHidden/>
    <w:unhideWhenUsed/>
    <w:rsid w:val="000868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74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990">
      <w:bodyDiv w:val="1"/>
      <w:marLeft w:val="0"/>
      <w:marRight w:val="0"/>
      <w:marTop w:val="0"/>
      <w:marBottom w:val="0"/>
      <w:divBdr>
        <w:top w:val="none" w:sz="0" w:space="0" w:color="auto"/>
        <w:left w:val="none" w:sz="0" w:space="0" w:color="auto"/>
        <w:bottom w:val="none" w:sz="0" w:space="0" w:color="auto"/>
        <w:right w:val="none" w:sz="0" w:space="0" w:color="auto"/>
      </w:divBdr>
      <w:divsChild>
        <w:div w:id="1083987114">
          <w:marLeft w:val="1440"/>
          <w:marRight w:val="0"/>
          <w:marTop w:val="88"/>
          <w:marBottom w:val="0"/>
          <w:divBdr>
            <w:top w:val="none" w:sz="0" w:space="0" w:color="auto"/>
            <w:left w:val="none" w:sz="0" w:space="0" w:color="auto"/>
            <w:bottom w:val="none" w:sz="0" w:space="0" w:color="auto"/>
            <w:right w:val="none" w:sz="0" w:space="0" w:color="auto"/>
          </w:divBdr>
        </w:div>
        <w:div w:id="36635211">
          <w:marLeft w:val="1440"/>
          <w:marRight w:val="0"/>
          <w:marTop w:val="88"/>
          <w:marBottom w:val="0"/>
          <w:divBdr>
            <w:top w:val="none" w:sz="0" w:space="0" w:color="auto"/>
            <w:left w:val="none" w:sz="0" w:space="0" w:color="auto"/>
            <w:bottom w:val="none" w:sz="0" w:space="0" w:color="auto"/>
            <w:right w:val="none" w:sz="0" w:space="0" w:color="auto"/>
          </w:divBdr>
        </w:div>
        <w:div w:id="1286083017">
          <w:marLeft w:val="1440"/>
          <w:marRight w:val="0"/>
          <w:marTop w:val="88"/>
          <w:marBottom w:val="0"/>
          <w:divBdr>
            <w:top w:val="none" w:sz="0" w:space="0" w:color="auto"/>
            <w:left w:val="none" w:sz="0" w:space="0" w:color="auto"/>
            <w:bottom w:val="none" w:sz="0" w:space="0" w:color="auto"/>
            <w:right w:val="none" w:sz="0" w:space="0" w:color="auto"/>
          </w:divBdr>
        </w:div>
        <w:div w:id="746995166">
          <w:marLeft w:val="2059"/>
          <w:marRight w:val="0"/>
          <w:marTop w:val="88"/>
          <w:marBottom w:val="0"/>
          <w:divBdr>
            <w:top w:val="none" w:sz="0" w:space="0" w:color="auto"/>
            <w:left w:val="none" w:sz="0" w:space="0" w:color="auto"/>
            <w:bottom w:val="none" w:sz="0" w:space="0" w:color="auto"/>
            <w:right w:val="none" w:sz="0" w:space="0" w:color="auto"/>
          </w:divBdr>
        </w:div>
        <w:div w:id="96217571">
          <w:marLeft w:val="2059"/>
          <w:marRight w:val="0"/>
          <w:marTop w:val="88"/>
          <w:marBottom w:val="0"/>
          <w:divBdr>
            <w:top w:val="none" w:sz="0" w:space="0" w:color="auto"/>
            <w:left w:val="none" w:sz="0" w:space="0" w:color="auto"/>
            <w:bottom w:val="none" w:sz="0" w:space="0" w:color="auto"/>
            <w:right w:val="none" w:sz="0" w:space="0" w:color="auto"/>
          </w:divBdr>
        </w:div>
      </w:divsChild>
    </w:div>
    <w:div w:id="103351181">
      <w:bodyDiv w:val="1"/>
      <w:marLeft w:val="0"/>
      <w:marRight w:val="0"/>
      <w:marTop w:val="0"/>
      <w:marBottom w:val="0"/>
      <w:divBdr>
        <w:top w:val="none" w:sz="0" w:space="0" w:color="auto"/>
        <w:left w:val="none" w:sz="0" w:space="0" w:color="auto"/>
        <w:bottom w:val="none" w:sz="0" w:space="0" w:color="auto"/>
        <w:right w:val="none" w:sz="0" w:space="0" w:color="auto"/>
      </w:divBdr>
      <w:divsChild>
        <w:div w:id="1439331279">
          <w:marLeft w:val="1440"/>
          <w:marRight w:val="0"/>
          <w:marTop w:val="88"/>
          <w:marBottom w:val="0"/>
          <w:divBdr>
            <w:top w:val="none" w:sz="0" w:space="0" w:color="auto"/>
            <w:left w:val="none" w:sz="0" w:space="0" w:color="auto"/>
            <w:bottom w:val="none" w:sz="0" w:space="0" w:color="auto"/>
            <w:right w:val="none" w:sz="0" w:space="0" w:color="auto"/>
          </w:divBdr>
        </w:div>
        <w:div w:id="579680656">
          <w:marLeft w:val="1440"/>
          <w:marRight w:val="0"/>
          <w:marTop w:val="88"/>
          <w:marBottom w:val="0"/>
          <w:divBdr>
            <w:top w:val="none" w:sz="0" w:space="0" w:color="auto"/>
            <w:left w:val="none" w:sz="0" w:space="0" w:color="auto"/>
            <w:bottom w:val="none" w:sz="0" w:space="0" w:color="auto"/>
            <w:right w:val="none" w:sz="0" w:space="0" w:color="auto"/>
          </w:divBdr>
        </w:div>
        <w:div w:id="2120946896">
          <w:marLeft w:val="1440"/>
          <w:marRight w:val="0"/>
          <w:marTop w:val="88"/>
          <w:marBottom w:val="0"/>
          <w:divBdr>
            <w:top w:val="none" w:sz="0" w:space="0" w:color="auto"/>
            <w:left w:val="none" w:sz="0" w:space="0" w:color="auto"/>
            <w:bottom w:val="none" w:sz="0" w:space="0" w:color="auto"/>
            <w:right w:val="none" w:sz="0" w:space="0" w:color="auto"/>
          </w:divBdr>
        </w:div>
        <w:div w:id="1908026208">
          <w:marLeft w:val="2059"/>
          <w:marRight w:val="0"/>
          <w:marTop w:val="88"/>
          <w:marBottom w:val="0"/>
          <w:divBdr>
            <w:top w:val="none" w:sz="0" w:space="0" w:color="auto"/>
            <w:left w:val="none" w:sz="0" w:space="0" w:color="auto"/>
            <w:bottom w:val="none" w:sz="0" w:space="0" w:color="auto"/>
            <w:right w:val="none" w:sz="0" w:space="0" w:color="auto"/>
          </w:divBdr>
        </w:div>
        <w:div w:id="1247030445">
          <w:marLeft w:val="2059"/>
          <w:marRight w:val="0"/>
          <w:marTop w:val="88"/>
          <w:marBottom w:val="0"/>
          <w:divBdr>
            <w:top w:val="none" w:sz="0" w:space="0" w:color="auto"/>
            <w:left w:val="none" w:sz="0" w:space="0" w:color="auto"/>
            <w:bottom w:val="none" w:sz="0" w:space="0" w:color="auto"/>
            <w:right w:val="none" w:sz="0" w:space="0" w:color="auto"/>
          </w:divBdr>
        </w:div>
      </w:divsChild>
    </w:div>
    <w:div w:id="185022737">
      <w:bodyDiv w:val="1"/>
      <w:marLeft w:val="0"/>
      <w:marRight w:val="0"/>
      <w:marTop w:val="0"/>
      <w:marBottom w:val="0"/>
      <w:divBdr>
        <w:top w:val="none" w:sz="0" w:space="0" w:color="auto"/>
        <w:left w:val="none" w:sz="0" w:space="0" w:color="auto"/>
        <w:bottom w:val="none" w:sz="0" w:space="0" w:color="auto"/>
        <w:right w:val="none" w:sz="0" w:space="0" w:color="auto"/>
      </w:divBdr>
    </w:div>
    <w:div w:id="255016862">
      <w:bodyDiv w:val="1"/>
      <w:marLeft w:val="0"/>
      <w:marRight w:val="0"/>
      <w:marTop w:val="0"/>
      <w:marBottom w:val="0"/>
      <w:divBdr>
        <w:top w:val="none" w:sz="0" w:space="0" w:color="auto"/>
        <w:left w:val="none" w:sz="0" w:space="0" w:color="auto"/>
        <w:bottom w:val="none" w:sz="0" w:space="0" w:color="auto"/>
        <w:right w:val="none" w:sz="0" w:space="0" w:color="auto"/>
      </w:divBdr>
    </w:div>
    <w:div w:id="1054038929">
      <w:bodyDiv w:val="1"/>
      <w:marLeft w:val="0"/>
      <w:marRight w:val="0"/>
      <w:marTop w:val="0"/>
      <w:marBottom w:val="0"/>
      <w:divBdr>
        <w:top w:val="none" w:sz="0" w:space="0" w:color="auto"/>
        <w:left w:val="none" w:sz="0" w:space="0" w:color="auto"/>
        <w:bottom w:val="none" w:sz="0" w:space="0" w:color="auto"/>
        <w:right w:val="none" w:sz="0" w:space="0" w:color="auto"/>
      </w:divBdr>
    </w:div>
    <w:div w:id="1123620522">
      <w:bodyDiv w:val="1"/>
      <w:marLeft w:val="0"/>
      <w:marRight w:val="0"/>
      <w:marTop w:val="0"/>
      <w:marBottom w:val="0"/>
      <w:divBdr>
        <w:top w:val="none" w:sz="0" w:space="0" w:color="auto"/>
        <w:left w:val="none" w:sz="0" w:space="0" w:color="auto"/>
        <w:bottom w:val="none" w:sz="0" w:space="0" w:color="auto"/>
        <w:right w:val="none" w:sz="0" w:space="0" w:color="auto"/>
      </w:divBdr>
    </w:div>
    <w:div w:id="1184898418">
      <w:bodyDiv w:val="1"/>
      <w:marLeft w:val="0"/>
      <w:marRight w:val="0"/>
      <w:marTop w:val="0"/>
      <w:marBottom w:val="0"/>
      <w:divBdr>
        <w:top w:val="none" w:sz="0" w:space="0" w:color="auto"/>
        <w:left w:val="none" w:sz="0" w:space="0" w:color="auto"/>
        <w:bottom w:val="none" w:sz="0" w:space="0" w:color="auto"/>
        <w:right w:val="none" w:sz="0" w:space="0" w:color="auto"/>
      </w:divBdr>
    </w:div>
    <w:div w:id="1925844146">
      <w:bodyDiv w:val="1"/>
      <w:marLeft w:val="0"/>
      <w:marRight w:val="0"/>
      <w:marTop w:val="0"/>
      <w:marBottom w:val="0"/>
      <w:divBdr>
        <w:top w:val="none" w:sz="0" w:space="0" w:color="auto"/>
        <w:left w:val="none" w:sz="0" w:space="0" w:color="auto"/>
        <w:bottom w:val="none" w:sz="0" w:space="0" w:color="auto"/>
        <w:right w:val="none" w:sz="0" w:space="0" w:color="auto"/>
      </w:divBdr>
      <w:divsChild>
        <w:div w:id="1229417072">
          <w:marLeft w:val="0"/>
          <w:marRight w:val="0"/>
          <w:marTop w:val="0"/>
          <w:marBottom w:val="0"/>
          <w:divBdr>
            <w:top w:val="none" w:sz="0" w:space="0" w:color="auto"/>
            <w:left w:val="none" w:sz="0" w:space="0" w:color="auto"/>
            <w:bottom w:val="none" w:sz="0" w:space="0" w:color="auto"/>
            <w:right w:val="none" w:sz="0" w:space="0" w:color="auto"/>
          </w:divBdr>
        </w:div>
        <w:div w:id="1954047006">
          <w:marLeft w:val="0"/>
          <w:marRight w:val="0"/>
          <w:marTop w:val="0"/>
          <w:marBottom w:val="0"/>
          <w:divBdr>
            <w:top w:val="none" w:sz="0" w:space="0" w:color="auto"/>
            <w:left w:val="none" w:sz="0" w:space="0" w:color="auto"/>
            <w:bottom w:val="none" w:sz="0" w:space="0" w:color="auto"/>
            <w:right w:val="none" w:sz="0" w:space="0" w:color="auto"/>
          </w:divBdr>
        </w:div>
        <w:div w:id="11136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tanp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KaBOOM!</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Govert</dc:creator>
  <cp:lastModifiedBy>Eliza L. Jacobs</cp:lastModifiedBy>
  <cp:revision>2</cp:revision>
  <dcterms:created xsi:type="dcterms:W3CDTF">2019-02-08T21:28:00Z</dcterms:created>
  <dcterms:modified xsi:type="dcterms:W3CDTF">2019-02-08T21:28:00Z</dcterms:modified>
</cp:coreProperties>
</file>