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10800"/>
        </w:tabs>
        <w:spacing w:before="68" w:lineRule="auto"/>
        <w:ind w:left="90" w:right="240"/>
        <w:rPr/>
      </w:pPr>
      <w:bookmarkStart w:colFirst="0" w:colLast="0" w:name="_heading=h.gjdgxs" w:id="0"/>
      <w:bookmarkEnd w:id="0"/>
      <w:r w:rsidDel="00000000" w:rsidR="00000000" w:rsidRPr="00000000">
        <w:rPr>
          <w:rtl w:val="0"/>
        </w:rPr>
        <w:t xml:space="preserve">Tennessee Aquatics</w:t>
      </w:r>
    </w:p>
    <w:p w:rsidR="00000000" w:rsidDel="00000000" w:rsidP="00000000" w:rsidRDefault="00000000" w:rsidRPr="00000000" w14:paraId="00000002">
      <w:pPr>
        <w:tabs>
          <w:tab w:val="left" w:pos="10800"/>
        </w:tabs>
        <w:spacing w:before="9" w:lineRule="auto"/>
        <w:ind w:left="90" w:right="240"/>
        <w:jc w:val="center"/>
        <w:rPr>
          <w:b w:val="1"/>
          <w:sz w:val="20"/>
          <w:szCs w:val="20"/>
        </w:rPr>
      </w:pPr>
      <w:r w:rsidDel="00000000" w:rsidR="00000000" w:rsidRPr="00000000">
        <w:rPr>
          <w:b w:val="1"/>
          <w:sz w:val="20"/>
          <w:szCs w:val="20"/>
          <w:rtl w:val="0"/>
        </w:rPr>
        <w:t xml:space="preserve">Family Participation Requirements 2019/20</w:t>
      </w:r>
    </w:p>
    <w:p w:rsidR="00000000" w:rsidDel="00000000" w:rsidP="00000000" w:rsidRDefault="00000000" w:rsidRPr="00000000" w14:paraId="00000003">
      <w:pPr>
        <w:tabs>
          <w:tab w:val="left" w:pos="10800"/>
        </w:tabs>
        <w:spacing w:before="8" w:lineRule="auto"/>
        <w:ind w:right="240"/>
        <w:rPr>
          <w:b w:val="1"/>
          <w:sz w:val="13"/>
          <w:szCs w:val="13"/>
        </w:rPr>
      </w:pPr>
      <w:r w:rsidDel="00000000" w:rsidR="00000000" w:rsidRPr="00000000">
        <w:rPr>
          <w:rtl w:val="0"/>
        </w:rPr>
      </w:r>
    </w:p>
    <w:p w:rsidR="00000000" w:rsidDel="00000000" w:rsidP="00000000" w:rsidRDefault="00000000" w:rsidRPr="00000000" w14:paraId="00000004">
      <w:pPr>
        <w:tabs>
          <w:tab w:val="left" w:pos="10800"/>
        </w:tabs>
        <w:spacing w:before="91" w:lineRule="auto"/>
        <w:ind w:left="110" w:right="240"/>
        <w:rPr>
          <w:b w:val="1"/>
          <w:sz w:val="20"/>
          <w:szCs w:val="20"/>
        </w:rPr>
      </w:pPr>
      <w:r w:rsidDel="00000000" w:rsidR="00000000" w:rsidRPr="00000000">
        <w:rPr>
          <w:b w:val="1"/>
          <w:sz w:val="20"/>
          <w:szCs w:val="20"/>
          <w:rtl w:val="0"/>
        </w:rPr>
        <w:t xml:space="preserve">Swim Meet Contract</w:t>
      </w:r>
    </w:p>
    <w:p w:rsidR="00000000" w:rsidDel="00000000" w:rsidP="00000000" w:rsidRDefault="00000000" w:rsidRPr="00000000" w14:paraId="00000005">
      <w:pPr>
        <w:tabs>
          <w:tab w:val="left" w:pos="10800"/>
        </w:tabs>
        <w:spacing w:before="7" w:lineRule="auto"/>
        <w:ind w:right="240"/>
        <w:rPr>
          <w:b w:val="1"/>
          <w:sz w:val="21"/>
          <w:szCs w:val="21"/>
        </w:rPr>
      </w:pPr>
      <w:r w:rsidDel="00000000" w:rsidR="00000000" w:rsidRPr="00000000">
        <w:rPr>
          <w:rtl w:val="0"/>
        </w:rPr>
      </w:r>
    </w:p>
    <w:p w:rsidR="00000000" w:rsidDel="00000000" w:rsidP="00000000" w:rsidRDefault="00000000" w:rsidRPr="00000000" w14:paraId="00000006">
      <w:pPr>
        <w:tabs>
          <w:tab w:val="left" w:pos="10800"/>
        </w:tabs>
        <w:ind w:left="110" w:right="240"/>
        <w:rPr>
          <w:sz w:val="20"/>
          <w:szCs w:val="20"/>
        </w:rPr>
      </w:pPr>
      <w:r w:rsidDel="00000000" w:rsidR="00000000" w:rsidRPr="00000000">
        <w:rPr>
          <w:sz w:val="20"/>
          <w:szCs w:val="20"/>
          <w:rtl w:val="0"/>
        </w:rPr>
        <w:t xml:space="preserve">This contract will be online when you register.</w:t>
      </w:r>
    </w:p>
    <w:p w:rsidR="00000000" w:rsidDel="00000000" w:rsidP="00000000" w:rsidRDefault="00000000" w:rsidRPr="00000000" w14:paraId="00000007">
      <w:pPr>
        <w:tabs>
          <w:tab w:val="left" w:pos="10800"/>
        </w:tabs>
        <w:spacing w:before="7" w:lineRule="auto"/>
        <w:ind w:right="240"/>
        <w:rPr>
          <w:sz w:val="21"/>
          <w:szCs w:val="21"/>
        </w:rPr>
      </w:pPr>
      <w:r w:rsidDel="00000000" w:rsidR="00000000" w:rsidRPr="00000000">
        <w:rPr>
          <w:rtl w:val="0"/>
        </w:rPr>
      </w:r>
    </w:p>
    <w:p w:rsidR="00000000" w:rsidDel="00000000" w:rsidP="00000000" w:rsidRDefault="00000000" w:rsidRPr="00000000" w14:paraId="00000008">
      <w:pPr>
        <w:numPr>
          <w:ilvl w:val="0"/>
          <w:numId w:val="1"/>
        </w:numPr>
        <w:tabs>
          <w:tab w:val="left" w:pos="829"/>
          <w:tab w:val="left" w:pos="830"/>
          <w:tab w:val="left" w:pos="10800"/>
        </w:tabs>
        <w:spacing w:line="280" w:lineRule="auto"/>
        <w:ind w:left="830" w:right="240" w:hanging="360"/>
        <w:rPr/>
      </w:pPr>
      <w:r w:rsidDel="00000000" w:rsidR="00000000" w:rsidRPr="00000000">
        <w:rPr>
          <w:sz w:val="20"/>
          <w:szCs w:val="20"/>
          <w:rtl w:val="0"/>
        </w:rPr>
        <w:t xml:space="preserve">Tennessee Aquatics will host several meets every year. Putting on a well-run competitive swimming meet is an enormous undertaking. We have the reputation of running some of the best meets in the country, and this is something we take great pride in as an entire team. When it is done well the community and the sport of swimming benefit tremendously, and the financial health of the team is ensured as well. In fact, the money we raise running meets is absolutely essential to keeping our dues affordable and the level of coaching we provide at a world class level. One of the other great benefits to hosting meets is that our swimmers get to stay in their own homes and in their home pool. This is a team effort with tremendous team benefits.</w:t>
      </w:r>
      <w:r w:rsidDel="00000000" w:rsidR="00000000" w:rsidRPr="00000000">
        <w:rPr>
          <w:rtl w:val="0"/>
        </w:rPr>
      </w:r>
    </w:p>
    <w:p w:rsidR="00000000" w:rsidDel="00000000" w:rsidP="00000000" w:rsidRDefault="00000000" w:rsidRPr="00000000" w14:paraId="00000009">
      <w:pPr>
        <w:tabs>
          <w:tab w:val="left" w:pos="10800"/>
        </w:tabs>
        <w:spacing w:before="4" w:lineRule="auto"/>
        <w:ind w:right="240"/>
        <w:rPr>
          <w:sz w:val="18"/>
          <w:szCs w:val="18"/>
        </w:rPr>
      </w:pPr>
      <w:r w:rsidDel="00000000" w:rsidR="00000000" w:rsidRPr="00000000">
        <w:rPr>
          <w:rtl w:val="0"/>
        </w:rPr>
      </w:r>
    </w:p>
    <w:p w:rsidR="00000000" w:rsidDel="00000000" w:rsidP="00000000" w:rsidRDefault="00000000" w:rsidRPr="00000000" w14:paraId="0000000A">
      <w:pPr>
        <w:numPr>
          <w:ilvl w:val="0"/>
          <w:numId w:val="1"/>
        </w:numPr>
        <w:tabs>
          <w:tab w:val="left" w:pos="829"/>
          <w:tab w:val="left" w:pos="830"/>
          <w:tab w:val="left" w:pos="10800"/>
        </w:tabs>
        <w:spacing w:line="280" w:lineRule="auto"/>
        <w:ind w:left="830" w:right="240" w:hanging="360"/>
        <w:rPr/>
      </w:pPr>
      <w:r w:rsidDel="00000000" w:rsidR="00000000" w:rsidRPr="00000000">
        <w:rPr>
          <w:sz w:val="20"/>
          <w:szCs w:val="20"/>
          <w:rtl w:val="0"/>
        </w:rPr>
        <w:t xml:space="preserve">Each family will be required to work a certain number of sessions in each TN Aquatics hosted meet whether your child is entered into the meet </w:t>
      </w:r>
      <w:r w:rsidDel="00000000" w:rsidR="00000000" w:rsidRPr="00000000">
        <w:rPr>
          <w:b w:val="1"/>
          <w:sz w:val="20"/>
          <w:szCs w:val="20"/>
          <w:rtl w:val="0"/>
        </w:rPr>
        <w:t xml:space="preserve">or NOT</w:t>
      </w:r>
      <w:r w:rsidDel="00000000" w:rsidR="00000000" w:rsidRPr="00000000">
        <w:rPr>
          <w:sz w:val="20"/>
          <w:szCs w:val="20"/>
          <w:rtl w:val="0"/>
        </w:rPr>
        <w:t xml:space="preserve">. You are responsible for shifts from </w:t>
      </w:r>
      <w:r w:rsidDel="00000000" w:rsidR="00000000" w:rsidRPr="00000000">
        <w:rPr>
          <w:b w:val="1"/>
          <w:sz w:val="20"/>
          <w:szCs w:val="20"/>
          <w:rtl w:val="0"/>
        </w:rPr>
        <w:t xml:space="preserve">Sept. 1­ Aug. 31</w:t>
      </w:r>
      <w:r w:rsidDel="00000000" w:rsidR="00000000" w:rsidRPr="00000000">
        <w:rPr>
          <w:sz w:val="20"/>
          <w:szCs w:val="20"/>
          <w:rtl w:val="0"/>
        </w:rPr>
        <w:t xml:space="preserve">, this includes when families take vacation or prior obligations. We take into consideration that the championship meets that TN Aquatics hosts may not always involve participation from all groups on the team and try to reduce the number of shifts for those groups. These meets are a great privilege and opportunity for our Club and give the younger swimmer early exposure to high level swim meets. These meets also keep our dues lower.</w:t>
      </w:r>
      <w:r w:rsidDel="00000000" w:rsidR="00000000" w:rsidRPr="00000000">
        <w:rPr>
          <w:rtl w:val="0"/>
        </w:rPr>
      </w:r>
    </w:p>
    <w:p w:rsidR="00000000" w:rsidDel="00000000" w:rsidP="00000000" w:rsidRDefault="00000000" w:rsidRPr="00000000" w14:paraId="0000000B">
      <w:pPr>
        <w:tabs>
          <w:tab w:val="left" w:pos="10800"/>
        </w:tabs>
        <w:spacing w:before="8" w:lineRule="auto"/>
        <w:ind w:right="240"/>
        <w:rPr>
          <w:sz w:val="17"/>
          <w:szCs w:val="17"/>
        </w:rPr>
      </w:pPr>
      <w:r w:rsidDel="00000000" w:rsidR="00000000" w:rsidRPr="00000000">
        <w:rPr>
          <w:rtl w:val="0"/>
        </w:rPr>
      </w:r>
    </w:p>
    <w:tbl>
      <w:tblPr>
        <w:tblStyle w:val="Table1"/>
        <w:tblW w:w="10095.0" w:type="dxa"/>
        <w:jc w:val="left"/>
        <w:tblInd w:w="-98.0" w:type="dxa"/>
        <w:tblBorders>
          <w:top w:color="cdcdcd" w:space="0" w:sz="6" w:val="single"/>
          <w:left w:color="cdcdcd" w:space="0" w:sz="6" w:val="single"/>
          <w:bottom w:color="cdcdcd" w:space="0" w:sz="6" w:val="single"/>
          <w:right w:color="cdcdcd" w:space="0" w:sz="6" w:val="single"/>
          <w:insideH w:color="cdcdcd" w:space="0" w:sz="6" w:val="single"/>
          <w:insideV w:color="cdcdcd" w:space="0" w:sz="6" w:val="single"/>
        </w:tblBorders>
        <w:tblLayout w:type="fixed"/>
        <w:tblLook w:val="0000"/>
      </w:tblPr>
      <w:tblGrid>
        <w:gridCol w:w="1996"/>
        <w:gridCol w:w="974"/>
        <w:gridCol w:w="1080"/>
        <w:gridCol w:w="990"/>
        <w:gridCol w:w="883"/>
        <w:gridCol w:w="960"/>
        <w:gridCol w:w="915"/>
        <w:gridCol w:w="1005"/>
        <w:gridCol w:w="1292"/>
        <w:tblGridChange w:id="0">
          <w:tblGrid>
            <w:gridCol w:w="1996"/>
            <w:gridCol w:w="974"/>
            <w:gridCol w:w="1080"/>
            <w:gridCol w:w="990"/>
            <w:gridCol w:w="883"/>
            <w:gridCol w:w="960"/>
            <w:gridCol w:w="915"/>
            <w:gridCol w:w="1005"/>
            <w:gridCol w:w="1292"/>
          </w:tblGrid>
        </w:tblGridChange>
      </w:tblGrid>
      <w:tr>
        <w:trPr>
          <w:trHeight w:val="240" w:hRule="atLeast"/>
        </w:trPr>
        <w:tc>
          <w:tcPr>
            <w:shd w:fill="e6e6e6" w:val="clear"/>
          </w:tcPr>
          <w:p w:rsidR="00000000" w:rsidDel="00000000" w:rsidP="00000000" w:rsidRDefault="00000000" w:rsidRPr="00000000" w14:paraId="0000000C">
            <w:pPr>
              <w:tabs>
                <w:tab w:val="left" w:pos="10800"/>
              </w:tabs>
              <w:spacing w:before="8" w:line="240" w:lineRule="auto"/>
              <w:ind w:left="75" w:right="240"/>
              <w:jc w:val="center"/>
              <w:rPr>
                <w:b w:val="1"/>
                <w:sz w:val="20"/>
                <w:szCs w:val="20"/>
              </w:rPr>
            </w:pPr>
            <w:r w:rsidDel="00000000" w:rsidR="00000000" w:rsidRPr="00000000">
              <w:rPr>
                <w:b w:val="1"/>
                <w:sz w:val="20"/>
                <w:szCs w:val="20"/>
                <w:rtl w:val="0"/>
              </w:rPr>
              <w:t xml:space="preserve">Group</w:t>
            </w:r>
          </w:p>
        </w:tc>
        <w:tc>
          <w:tcPr/>
          <w:p w:rsidR="00000000" w:rsidDel="00000000" w:rsidP="00000000" w:rsidRDefault="00000000" w:rsidRPr="00000000" w14:paraId="0000000D">
            <w:pPr>
              <w:tabs>
                <w:tab w:val="left" w:pos="10800"/>
              </w:tabs>
              <w:spacing w:before="8" w:line="240" w:lineRule="auto"/>
              <w:ind w:left="45" w:right="240"/>
              <w:jc w:val="center"/>
              <w:rPr>
                <w:b w:val="1"/>
                <w:sz w:val="20"/>
                <w:szCs w:val="20"/>
              </w:rPr>
            </w:pPr>
            <w:r w:rsidDel="00000000" w:rsidR="00000000" w:rsidRPr="00000000">
              <w:rPr>
                <w:b w:val="1"/>
                <w:sz w:val="20"/>
                <w:szCs w:val="20"/>
                <w:rtl w:val="0"/>
              </w:rPr>
              <w:t xml:space="preserve">Orange 3</w:t>
            </w:r>
          </w:p>
        </w:tc>
        <w:tc>
          <w:tcPr/>
          <w:p w:rsidR="00000000" w:rsidDel="00000000" w:rsidP="00000000" w:rsidRDefault="00000000" w:rsidRPr="00000000" w14:paraId="0000000E">
            <w:pPr>
              <w:tabs>
                <w:tab w:val="left" w:pos="10800"/>
              </w:tabs>
              <w:spacing w:before="8" w:line="240" w:lineRule="auto"/>
              <w:ind w:left="130" w:right="240"/>
              <w:jc w:val="center"/>
              <w:rPr>
                <w:b w:val="1"/>
                <w:sz w:val="20"/>
                <w:szCs w:val="20"/>
              </w:rPr>
            </w:pPr>
            <w:r w:rsidDel="00000000" w:rsidR="00000000" w:rsidRPr="00000000">
              <w:rPr>
                <w:b w:val="1"/>
                <w:sz w:val="20"/>
                <w:szCs w:val="20"/>
                <w:rtl w:val="0"/>
              </w:rPr>
              <w:t xml:space="preserve">Orange</w:t>
            </w:r>
          </w:p>
          <w:p w:rsidR="00000000" w:rsidDel="00000000" w:rsidP="00000000" w:rsidRDefault="00000000" w:rsidRPr="00000000" w14:paraId="0000000F">
            <w:pPr>
              <w:tabs>
                <w:tab w:val="left" w:pos="10800"/>
              </w:tabs>
              <w:spacing w:before="8" w:line="240" w:lineRule="auto"/>
              <w:ind w:left="130" w:right="240"/>
              <w:jc w:val="center"/>
              <w:rPr>
                <w:b w:val="1"/>
                <w:sz w:val="20"/>
                <w:szCs w:val="20"/>
              </w:rPr>
            </w:pPr>
            <w:r w:rsidDel="00000000" w:rsidR="00000000" w:rsidRPr="00000000">
              <w:rPr>
                <w:b w:val="1"/>
                <w:sz w:val="20"/>
                <w:szCs w:val="20"/>
                <w:rtl w:val="0"/>
              </w:rPr>
              <w:t xml:space="preserve"> 2</w:t>
            </w:r>
          </w:p>
        </w:tc>
        <w:tc>
          <w:tcPr/>
          <w:p w:rsidR="00000000" w:rsidDel="00000000" w:rsidP="00000000" w:rsidRDefault="00000000" w:rsidRPr="00000000" w14:paraId="00000010">
            <w:pPr>
              <w:tabs>
                <w:tab w:val="left" w:pos="10800"/>
              </w:tabs>
              <w:spacing w:before="8" w:line="240" w:lineRule="auto"/>
              <w:ind w:left="85" w:right="240"/>
              <w:jc w:val="center"/>
              <w:rPr>
                <w:b w:val="1"/>
                <w:sz w:val="20"/>
                <w:szCs w:val="20"/>
              </w:rPr>
            </w:pPr>
            <w:r w:rsidDel="00000000" w:rsidR="00000000" w:rsidRPr="00000000">
              <w:rPr>
                <w:b w:val="1"/>
                <w:sz w:val="20"/>
                <w:szCs w:val="20"/>
                <w:rtl w:val="0"/>
              </w:rPr>
              <w:t xml:space="preserve">Orange 1</w:t>
            </w:r>
          </w:p>
        </w:tc>
        <w:tc>
          <w:tcPr/>
          <w:p w:rsidR="00000000" w:rsidDel="00000000" w:rsidP="00000000" w:rsidRDefault="00000000" w:rsidRPr="00000000" w14:paraId="00000011">
            <w:pPr>
              <w:tabs>
                <w:tab w:val="left" w:pos="10800"/>
              </w:tabs>
              <w:spacing w:before="8" w:line="240" w:lineRule="auto"/>
              <w:ind w:left="146" w:right="240"/>
              <w:jc w:val="center"/>
              <w:rPr>
                <w:b w:val="1"/>
                <w:sz w:val="20"/>
                <w:szCs w:val="20"/>
              </w:rPr>
            </w:pPr>
            <w:r w:rsidDel="00000000" w:rsidR="00000000" w:rsidRPr="00000000">
              <w:rPr>
                <w:b w:val="1"/>
                <w:sz w:val="20"/>
                <w:szCs w:val="20"/>
                <w:rtl w:val="0"/>
              </w:rPr>
              <w:t xml:space="preserve">Gray</w:t>
            </w:r>
          </w:p>
          <w:p w:rsidR="00000000" w:rsidDel="00000000" w:rsidP="00000000" w:rsidRDefault="00000000" w:rsidRPr="00000000" w14:paraId="00000012">
            <w:pPr>
              <w:tabs>
                <w:tab w:val="left" w:pos="10800"/>
              </w:tabs>
              <w:spacing w:before="8" w:line="240" w:lineRule="auto"/>
              <w:ind w:left="146" w:right="240"/>
              <w:jc w:val="center"/>
              <w:rPr>
                <w:b w:val="1"/>
                <w:sz w:val="20"/>
                <w:szCs w:val="20"/>
              </w:rPr>
            </w:pPr>
            <w:r w:rsidDel="00000000" w:rsidR="00000000" w:rsidRPr="00000000">
              <w:rPr>
                <w:b w:val="1"/>
                <w:sz w:val="20"/>
                <w:szCs w:val="20"/>
                <w:rtl w:val="0"/>
              </w:rPr>
              <w:t xml:space="preserve"> 3</w:t>
            </w:r>
          </w:p>
        </w:tc>
        <w:tc>
          <w:tcPr/>
          <w:p w:rsidR="00000000" w:rsidDel="00000000" w:rsidP="00000000" w:rsidRDefault="00000000" w:rsidRPr="00000000" w14:paraId="00000013">
            <w:pPr>
              <w:tabs>
                <w:tab w:val="left" w:pos="10800"/>
              </w:tabs>
              <w:spacing w:before="8" w:lineRule="auto"/>
              <w:ind w:left="146" w:right="240"/>
              <w:jc w:val="center"/>
              <w:rPr>
                <w:b w:val="1"/>
                <w:sz w:val="20"/>
                <w:szCs w:val="20"/>
              </w:rPr>
            </w:pPr>
            <w:r w:rsidDel="00000000" w:rsidR="00000000" w:rsidRPr="00000000">
              <w:rPr>
                <w:b w:val="1"/>
                <w:sz w:val="20"/>
                <w:szCs w:val="20"/>
                <w:rtl w:val="0"/>
              </w:rPr>
              <w:t xml:space="preserve">Gray</w:t>
            </w:r>
          </w:p>
          <w:p w:rsidR="00000000" w:rsidDel="00000000" w:rsidP="00000000" w:rsidRDefault="00000000" w:rsidRPr="00000000" w14:paraId="00000014">
            <w:pPr>
              <w:tabs>
                <w:tab w:val="left" w:pos="10800"/>
              </w:tabs>
              <w:spacing w:before="8" w:lineRule="auto"/>
              <w:ind w:left="146" w:right="240"/>
              <w:jc w:val="center"/>
              <w:rPr>
                <w:b w:val="1"/>
                <w:sz w:val="20"/>
                <w:szCs w:val="20"/>
              </w:rPr>
            </w:pPr>
            <w:r w:rsidDel="00000000" w:rsidR="00000000" w:rsidRPr="00000000">
              <w:rPr>
                <w:b w:val="1"/>
                <w:sz w:val="20"/>
                <w:szCs w:val="20"/>
                <w:rtl w:val="0"/>
              </w:rPr>
              <w:t xml:space="preserve"> 2</w:t>
            </w:r>
          </w:p>
        </w:tc>
        <w:tc>
          <w:tcPr/>
          <w:p w:rsidR="00000000" w:rsidDel="00000000" w:rsidP="00000000" w:rsidRDefault="00000000" w:rsidRPr="00000000" w14:paraId="00000015">
            <w:pPr>
              <w:tabs>
                <w:tab w:val="left" w:pos="10800"/>
              </w:tabs>
              <w:spacing w:before="8" w:lineRule="auto"/>
              <w:ind w:left="146" w:right="240"/>
              <w:jc w:val="center"/>
              <w:rPr>
                <w:b w:val="1"/>
                <w:sz w:val="20"/>
                <w:szCs w:val="20"/>
              </w:rPr>
            </w:pPr>
            <w:r w:rsidDel="00000000" w:rsidR="00000000" w:rsidRPr="00000000">
              <w:rPr>
                <w:b w:val="1"/>
                <w:sz w:val="20"/>
                <w:szCs w:val="20"/>
                <w:rtl w:val="0"/>
              </w:rPr>
              <w:t xml:space="preserve">Gray</w:t>
            </w:r>
          </w:p>
          <w:p w:rsidR="00000000" w:rsidDel="00000000" w:rsidP="00000000" w:rsidRDefault="00000000" w:rsidRPr="00000000" w14:paraId="00000016">
            <w:pPr>
              <w:tabs>
                <w:tab w:val="left" w:pos="10800"/>
              </w:tabs>
              <w:spacing w:before="8" w:lineRule="auto"/>
              <w:ind w:left="146" w:right="240"/>
              <w:jc w:val="center"/>
              <w:rPr>
                <w:b w:val="1"/>
                <w:sz w:val="20"/>
                <w:szCs w:val="20"/>
              </w:rPr>
            </w:pPr>
            <w:r w:rsidDel="00000000" w:rsidR="00000000" w:rsidRPr="00000000">
              <w:rPr>
                <w:b w:val="1"/>
                <w:sz w:val="20"/>
                <w:szCs w:val="20"/>
                <w:rtl w:val="0"/>
              </w:rPr>
              <w:t xml:space="preserve"> 1</w:t>
            </w:r>
          </w:p>
        </w:tc>
        <w:tc>
          <w:tcPr/>
          <w:p w:rsidR="00000000" w:rsidDel="00000000" w:rsidP="00000000" w:rsidRDefault="00000000" w:rsidRPr="00000000" w14:paraId="00000017">
            <w:pPr>
              <w:tabs>
                <w:tab w:val="left" w:pos="10800"/>
              </w:tabs>
              <w:spacing w:before="8" w:line="240" w:lineRule="auto"/>
              <w:ind w:left="116" w:right="240"/>
              <w:jc w:val="center"/>
              <w:rPr>
                <w:b w:val="1"/>
                <w:sz w:val="20"/>
                <w:szCs w:val="20"/>
              </w:rPr>
            </w:pPr>
            <w:r w:rsidDel="00000000" w:rsidR="00000000" w:rsidRPr="00000000">
              <w:rPr>
                <w:b w:val="1"/>
                <w:sz w:val="20"/>
                <w:szCs w:val="20"/>
                <w:rtl w:val="0"/>
              </w:rPr>
              <w:t xml:space="preserve">Senior </w:t>
            </w:r>
          </w:p>
          <w:p w:rsidR="00000000" w:rsidDel="00000000" w:rsidP="00000000" w:rsidRDefault="00000000" w:rsidRPr="00000000" w14:paraId="00000018">
            <w:pPr>
              <w:tabs>
                <w:tab w:val="left" w:pos="10800"/>
              </w:tabs>
              <w:spacing w:before="8" w:line="240" w:lineRule="auto"/>
              <w:ind w:left="116" w:right="240"/>
              <w:jc w:val="center"/>
              <w:rPr>
                <w:b w:val="1"/>
                <w:sz w:val="20"/>
                <w:szCs w:val="20"/>
              </w:rPr>
            </w:pPr>
            <w:r w:rsidDel="00000000" w:rsidR="00000000" w:rsidRPr="00000000">
              <w:rPr>
                <w:b w:val="1"/>
                <w:sz w:val="20"/>
                <w:szCs w:val="20"/>
                <w:rtl w:val="0"/>
              </w:rPr>
              <w:t xml:space="preserve">2</w:t>
            </w:r>
          </w:p>
        </w:tc>
        <w:tc>
          <w:tcPr/>
          <w:p w:rsidR="00000000" w:rsidDel="00000000" w:rsidP="00000000" w:rsidRDefault="00000000" w:rsidRPr="00000000" w14:paraId="00000019">
            <w:pPr>
              <w:tabs>
                <w:tab w:val="left" w:pos="10800"/>
              </w:tabs>
              <w:spacing w:before="8" w:line="240" w:lineRule="auto"/>
              <w:ind w:left="131" w:right="240"/>
              <w:jc w:val="center"/>
              <w:rPr>
                <w:b w:val="1"/>
                <w:sz w:val="20"/>
                <w:szCs w:val="20"/>
              </w:rPr>
            </w:pPr>
            <w:r w:rsidDel="00000000" w:rsidR="00000000" w:rsidRPr="00000000">
              <w:rPr>
                <w:b w:val="1"/>
                <w:sz w:val="20"/>
                <w:szCs w:val="20"/>
                <w:rtl w:val="0"/>
              </w:rPr>
              <w:t xml:space="preserve">Senior </w:t>
            </w:r>
          </w:p>
          <w:p w:rsidR="00000000" w:rsidDel="00000000" w:rsidP="00000000" w:rsidRDefault="00000000" w:rsidRPr="00000000" w14:paraId="0000001A">
            <w:pPr>
              <w:tabs>
                <w:tab w:val="left" w:pos="10800"/>
              </w:tabs>
              <w:spacing w:before="8" w:line="240" w:lineRule="auto"/>
              <w:ind w:left="131" w:right="240"/>
              <w:jc w:val="center"/>
              <w:rPr>
                <w:b w:val="1"/>
                <w:sz w:val="20"/>
                <w:szCs w:val="20"/>
              </w:rPr>
            </w:pPr>
            <w:r w:rsidDel="00000000" w:rsidR="00000000" w:rsidRPr="00000000">
              <w:rPr>
                <w:b w:val="1"/>
                <w:sz w:val="20"/>
                <w:szCs w:val="20"/>
                <w:rtl w:val="0"/>
              </w:rPr>
              <w:t xml:space="preserve">1</w:t>
            </w:r>
          </w:p>
        </w:tc>
      </w:tr>
      <w:tr>
        <w:trPr>
          <w:trHeight w:val="240" w:hRule="atLeast"/>
        </w:trPr>
        <w:tc>
          <w:tcPr>
            <w:tcBorders>
              <w:bottom w:color="000000" w:space="0" w:sz="6" w:val="single"/>
            </w:tcBorders>
            <w:shd w:fill="e6e6e6" w:val="clear"/>
          </w:tcPr>
          <w:p w:rsidR="00000000" w:rsidDel="00000000" w:rsidP="00000000" w:rsidRDefault="00000000" w:rsidRPr="00000000" w14:paraId="0000001B">
            <w:pPr>
              <w:tabs>
                <w:tab w:val="left" w:pos="10800"/>
              </w:tabs>
              <w:ind w:right="240"/>
              <w:jc w:val="center"/>
              <w:rPr>
                <w:sz w:val="16"/>
                <w:szCs w:val="16"/>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1C">
            <w:pPr>
              <w:tabs>
                <w:tab w:val="left" w:pos="10800"/>
              </w:tabs>
              <w:ind w:right="240"/>
              <w:jc w:val="center"/>
              <w:rPr>
                <w:sz w:val="16"/>
                <w:szCs w:val="16"/>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1D">
            <w:pPr>
              <w:tabs>
                <w:tab w:val="left" w:pos="10800"/>
              </w:tabs>
              <w:ind w:right="240"/>
              <w:jc w:val="center"/>
              <w:rPr>
                <w:sz w:val="16"/>
                <w:szCs w:val="16"/>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1E">
            <w:pPr>
              <w:tabs>
                <w:tab w:val="left" w:pos="10800"/>
              </w:tabs>
              <w:ind w:right="240"/>
              <w:jc w:val="center"/>
              <w:rPr>
                <w:sz w:val="16"/>
                <w:szCs w:val="16"/>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1F">
            <w:pPr>
              <w:tabs>
                <w:tab w:val="left" w:pos="10800"/>
              </w:tabs>
              <w:ind w:right="240"/>
              <w:jc w:val="center"/>
              <w:rPr>
                <w:sz w:val="16"/>
                <w:szCs w:val="16"/>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20">
            <w:pPr>
              <w:tabs>
                <w:tab w:val="left" w:pos="10800"/>
              </w:tabs>
              <w:ind w:right="240"/>
              <w:jc w:val="center"/>
              <w:rPr>
                <w:sz w:val="16"/>
                <w:szCs w:val="16"/>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21">
            <w:pPr>
              <w:tabs>
                <w:tab w:val="left" w:pos="10800"/>
              </w:tabs>
              <w:ind w:right="240"/>
              <w:jc w:val="center"/>
              <w:rPr>
                <w:sz w:val="16"/>
                <w:szCs w:val="16"/>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22">
            <w:pPr>
              <w:tabs>
                <w:tab w:val="left" w:pos="10800"/>
              </w:tabs>
              <w:ind w:right="240"/>
              <w:jc w:val="center"/>
              <w:rPr>
                <w:sz w:val="16"/>
                <w:szCs w:val="16"/>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23">
            <w:pPr>
              <w:tabs>
                <w:tab w:val="left" w:pos="10800"/>
              </w:tabs>
              <w:ind w:right="240"/>
              <w:jc w:val="center"/>
              <w:rPr>
                <w:sz w:val="16"/>
                <w:szCs w:val="16"/>
              </w:rPr>
            </w:pP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shd w:fill="e6e6e6" w:val="clear"/>
          </w:tcPr>
          <w:p w:rsidR="00000000" w:rsidDel="00000000" w:rsidP="00000000" w:rsidRDefault="00000000" w:rsidRPr="00000000" w14:paraId="00000024">
            <w:pPr>
              <w:tabs>
                <w:tab w:val="left" w:pos="10800"/>
              </w:tabs>
              <w:spacing w:before="8" w:line="240" w:lineRule="auto"/>
              <w:ind w:left="75" w:right="240"/>
              <w:jc w:val="center"/>
              <w:rPr>
                <w:b w:val="1"/>
                <w:sz w:val="20"/>
                <w:szCs w:val="20"/>
              </w:rPr>
            </w:pPr>
            <w:r w:rsidDel="00000000" w:rsidR="00000000" w:rsidRPr="00000000">
              <w:rPr>
                <w:b w:val="1"/>
                <w:sz w:val="20"/>
                <w:szCs w:val="20"/>
                <w:rtl w:val="0"/>
              </w:rPr>
              <w:t xml:space="preserve">November 15-17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5">
            <w:pPr>
              <w:tabs>
                <w:tab w:val="left" w:pos="10800"/>
              </w:tabs>
              <w:spacing w:before="8" w:line="240" w:lineRule="auto"/>
              <w:ind w:right="240"/>
              <w:jc w:val="center"/>
              <w:rPr>
                <w:sz w:val="20"/>
                <w:szCs w:val="20"/>
              </w:rPr>
            </w:pPr>
            <w:r w:rsidDel="00000000" w:rsidR="00000000" w:rsidRPr="00000000">
              <w:rPr>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6">
            <w:pPr>
              <w:tabs>
                <w:tab w:val="left" w:pos="10800"/>
              </w:tabs>
              <w:spacing w:before="8" w:line="240" w:lineRule="auto"/>
              <w:ind w:right="240"/>
              <w:jc w:val="center"/>
              <w:rPr>
                <w:sz w:val="20"/>
                <w:szCs w:val="20"/>
              </w:rPr>
            </w:pPr>
            <w:r w:rsidDel="00000000" w:rsidR="00000000" w:rsidRPr="00000000">
              <w:rPr>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7">
            <w:pPr>
              <w:tabs>
                <w:tab w:val="left" w:pos="10800"/>
              </w:tabs>
              <w:spacing w:before="8" w:line="240" w:lineRule="auto"/>
              <w:ind w:right="240"/>
              <w:jc w:val="center"/>
              <w:rPr>
                <w:sz w:val="20"/>
                <w:szCs w:val="20"/>
              </w:rPr>
            </w:pPr>
            <w:r w:rsidDel="00000000" w:rsidR="00000000" w:rsidRPr="00000000">
              <w:rPr>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8">
            <w:pPr>
              <w:tabs>
                <w:tab w:val="left" w:pos="10800"/>
              </w:tabs>
              <w:spacing w:before="8" w:line="240" w:lineRule="auto"/>
              <w:ind w:right="240"/>
              <w:jc w:val="center"/>
              <w:rPr>
                <w:sz w:val="20"/>
                <w:szCs w:val="20"/>
              </w:rPr>
            </w:pPr>
            <w:r w:rsidDel="00000000" w:rsidR="00000000" w:rsidRPr="00000000">
              <w:rPr>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9">
            <w:pPr>
              <w:tabs>
                <w:tab w:val="left" w:pos="10800"/>
              </w:tabs>
              <w:spacing w:before="8" w:line="240" w:lineRule="auto"/>
              <w:ind w:left="420" w:right="240"/>
              <w:jc w:val="center"/>
              <w:rPr>
                <w:sz w:val="20"/>
                <w:szCs w:val="20"/>
              </w:rPr>
            </w:pPr>
            <w:r w:rsidDel="00000000" w:rsidR="00000000" w:rsidRPr="00000000">
              <w:rPr>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A">
            <w:pPr>
              <w:tabs>
                <w:tab w:val="left" w:pos="10800"/>
              </w:tabs>
              <w:spacing w:before="8" w:line="240" w:lineRule="auto"/>
              <w:ind w:right="240"/>
              <w:jc w:val="center"/>
              <w:rPr>
                <w:sz w:val="20"/>
                <w:szCs w:val="20"/>
              </w:rPr>
            </w:pPr>
            <w:r w:rsidDel="00000000" w:rsidR="00000000" w:rsidRPr="00000000">
              <w:rPr>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B">
            <w:pPr>
              <w:tabs>
                <w:tab w:val="left" w:pos="10800"/>
              </w:tabs>
              <w:spacing w:before="8" w:line="240" w:lineRule="auto"/>
              <w:ind w:right="240"/>
              <w:jc w:val="center"/>
              <w:rPr>
                <w:sz w:val="20"/>
                <w:szCs w:val="20"/>
              </w:rPr>
            </w:pPr>
            <w:r w:rsidDel="00000000" w:rsidR="00000000" w:rsidRPr="00000000">
              <w:rPr>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C">
            <w:pPr>
              <w:tabs>
                <w:tab w:val="left" w:pos="10800"/>
              </w:tabs>
              <w:spacing w:before="8" w:line="240" w:lineRule="auto"/>
              <w:ind w:right="240"/>
              <w:jc w:val="center"/>
              <w:rPr>
                <w:sz w:val="20"/>
                <w:szCs w:val="20"/>
              </w:rPr>
            </w:pPr>
            <w:r w:rsidDel="00000000" w:rsidR="00000000" w:rsidRPr="00000000">
              <w:rPr>
                <w:sz w:val="20"/>
                <w:szCs w:val="20"/>
                <w:rtl w:val="0"/>
              </w:rPr>
              <w:t xml:space="preserve">3</w:t>
            </w:r>
          </w:p>
        </w:tc>
      </w:tr>
      <w:tr>
        <w:trPr>
          <w:trHeight w:val="240" w:hRule="atLeast"/>
        </w:trPr>
        <w:tc>
          <w:tcPr>
            <w:tcBorders>
              <w:top w:color="000000" w:space="0" w:sz="6" w:val="single"/>
              <w:left w:color="000000" w:space="0" w:sz="6" w:val="single"/>
              <w:bottom w:color="000000" w:space="0" w:sz="6" w:val="single"/>
              <w:right w:color="000000" w:space="0" w:sz="6" w:val="single"/>
            </w:tcBorders>
            <w:shd w:fill="e6e6e6" w:val="clear"/>
          </w:tcPr>
          <w:p w:rsidR="00000000" w:rsidDel="00000000" w:rsidP="00000000" w:rsidRDefault="00000000" w:rsidRPr="00000000" w14:paraId="0000002D">
            <w:pPr>
              <w:tabs>
                <w:tab w:val="left" w:pos="10800"/>
              </w:tabs>
              <w:spacing w:before="8" w:line="240" w:lineRule="auto"/>
              <w:ind w:right="240"/>
              <w:jc w:val="center"/>
              <w:rPr>
                <w:b w:val="1"/>
                <w:sz w:val="20"/>
                <w:szCs w:val="20"/>
              </w:rPr>
            </w:pPr>
            <w:r w:rsidDel="00000000" w:rsidR="00000000" w:rsidRPr="00000000">
              <w:rPr>
                <w:b w:val="1"/>
                <w:sz w:val="20"/>
                <w:szCs w:val="20"/>
                <w:rtl w:val="0"/>
              </w:rPr>
              <w:t xml:space="preserve">January 10-12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E">
            <w:pPr>
              <w:tabs>
                <w:tab w:val="left" w:pos="10800"/>
              </w:tabs>
              <w:spacing w:before="8" w:line="240" w:lineRule="auto"/>
              <w:ind w:right="240"/>
              <w:jc w:val="center"/>
              <w:rPr>
                <w:sz w:val="20"/>
                <w:szCs w:val="20"/>
              </w:rPr>
            </w:pPr>
            <w:r w:rsidDel="00000000" w:rsidR="00000000" w:rsidRPr="00000000">
              <w:rPr>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F">
            <w:pPr>
              <w:tabs>
                <w:tab w:val="left" w:pos="10800"/>
              </w:tabs>
              <w:spacing w:before="8" w:line="240" w:lineRule="auto"/>
              <w:ind w:right="240"/>
              <w:jc w:val="center"/>
              <w:rPr>
                <w:sz w:val="20"/>
                <w:szCs w:val="20"/>
              </w:rPr>
            </w:pPr>
            <w:r w:rsidDel="00000000" w:rsidR="00000000" w:rsidRPr="00000000">
              <w:rPr>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0">
            <w:pPr>
              <w:tabs>
                <w:tab w:val="left" w:pos="10800"/>
              </w:tabs>
              <w:spacing w:before="8" w:line="240" w:lineRule="auto"/>
              <w:ind w:right="240"/>
              <w:jc w:val="center"/>
              <w:rPr>
                <w:sz w:val="20"/>
                <w:szCs w:val="20"/>
              </w:rPr>
            </w:pPr>
            <w:r w:rsidDel="00000000" w:rsidR="00000000" w:rsidRPr="00000000">
              <w:rPr>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1">
            <w:pPr>
              <w:tabs>
                <w:tab w:val="left" w:pos="10800"/>
              </w:tabs>
              <w:spacing w:before="8" w:line="240" w:lineRule="auto"/>
              <w:ind w:right="240"/>
              <w:jc w:val="center"/>
              <w:rPr>
                <w:sz w:val="20"/>
                <w:szCs w:val="20"/>
              </w:rPr>
            </w:pPr>
            <w:r w:rsidDel="00000000" w:rsidR="00000000" w:rsidRPr="00000000">
              <w:rPr>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2">
            <w:pPr>
              <w:tabs>
                <w:tab w:val="left" w:pos="10800"/>
              </w:tabs>
              <w:spacing w:before="8" w:line="240" w:lineRule="auto"/>
              <w:ind w:left="420" w:right="240"/>
              <w:jc w:val="center"/>
              <w:rPr>
                <w:sz w:val="20"/>
                <w:szCs w:val="20"/>
              </w:rPr>
            </w:pPr>
            <w:r w:rsidDel="00000000" w:rsidR="00000000" w:rsidRPr="00000000">
              <w:rPr>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3">
            <w:pPr>
              <w:tabs>
                <w:tab w:val="left" w:pos="10800"/>
              </w:tabs>
              <w:spacing w:before="8" w:line="240" w:lineRule="auto"/>
              <w:ind w:right="240"/>
              <w:jc w:val="center"/>
              <w:rPr>
                <w:sz w:val="20"/>
                <w:szCs w:val="20"/>
              </w:rPr>
            </w:pPr>
            <w:r w:rsidDel="00000000" w:rsidR="00000000" w:rsidRPr="00000000">
              <w:rPr>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4">
            <w:pPr>
              <w:tabs>
                <w:tab w:val="left" w:pos="10800"/>
              </w:tabs>
              <w:spacing w:before="8" w:line="240" w:lineRule="auto"/>
              <w:ind w:right="240"/>
              <w:jc w:val="center"/>
              <w:rPr>
                <w:sz w:val="20"/>
                <w:szCs w:val="20"/>
              </w:rPr>
            </w:pPr>
            <w:r w:rsidDel="00000000" w:rsidR="00000000" w:rsidRPr="00000000">
              <w:rPr>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5">
            <w:pPr>
              <w:tabs>
                <w:tab w:val="left" w:pos="10800"/>
              </w:tabs>
              <w:spacing w:before="8" w:line="240" w:lineRule="auto"/>
              <w:ind w:right="240"/>
              <w:jc w:val="center"/>
              <w:rPr>
                <w:sz w:val="20"/>
                <w:szCs w:val="20"/>
              </w:rPr>
            </w:pPr>
            <w:r w:rsidDel="00000000" w:rsidR="00000000" w:rsidRPr="00000000">
              <w:rPr>
                <w:sz w:val="20"/>
                <w:szCs w:val="20"/>
                <w:rtl w:val="0"/>
              </w:rPr>
              <w:t xml:space="preserve">4</w:t>
            </w:r>
          </w:p>
        </w:tc>
      </w:tr>
      <w:tr>
        <w:trPr>
          <w:trHeight w:val="240" w:hRule="atLeast"/>
        </w:trPr>
        <w:tc>
          <w:tcPr>
            <w:tcBorders>
              <w:top w:color="000000" w:space="0" w:sz="6" w:val="single"/>
              <w:left w:color="000000" w:space="0" w:sz="6" w:val="single"/>
              <w:bottom w:color="000000" w:space="0" w:sz="6" w:val="single"/>
              <w:right w:color="000000" w:space="0" w:sz="6" w:val="single"/>
            </w:tcBorders>
            <w:shd w:fill="e6e6e6" w:val="clear"/>
          </w:tcPr>
          <w:p w:rsidR="00000000" w:rsidDel="00000000" w:rsidP="00000000" w:rsidRDefault="00000000" w:rsidRPr="00000000" w14:paraId="00000036">
            <w:pPr>
              <w:tabs>
                <w:tab w:val="left" w:pos="10800"/>
              </w:tabs>
              <w:spacing w:before="8" w:line="240" w:lineRule="auto"/>
              <w:ind w:left="69" w:right="240"/>
              <w:jc w:val="center"/>
              <w:rPr>
                <w:b w:val="1"/>
                <w:sz w:val="20"/>
                <w:szCs w:val="20"/>
              </w:rPr>
            </w:pPr>
            <w:r w:rsidDel="00000000" w:rsidR="00000000" w:rsidRPr="00000000">
              <w:rPr>
                <w:b w:val="1"/>
                <w:sz w:val="20"/>
                <w:szCs w:val="20"/>
                <w:rtl w:val="0"/>
              </w:rPr>
              <w:t xml:space="preserve">February 7-8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7">
            <w:pPr>
              <w:tabs>
                <w:tab w:val="left" w:pos="10800"/>
              </w:tabs>
              <w:spacing w:before="8" w:line="240" w:lineRule="auto"/>
              <w:ind w:right="240"/>
              <w:jc w:val="center"/>
              <w:rPr>
                <w:sz w:val="20"/>
                <w:szCs w:val="20"/>
              </w:rPr>
            </w:pPr>
            <w:r w:rsidDel="00000000" w:rsidR="00000000" w:rsidRPr="00000000">
              <w:rPr>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8">
            <w:pPr>
              <w:tabs>
                <w:tab w:val="left" w:pos="10800"/>
              </w:tabs>
              <w:spacing w:before="8" w:line="240" w:lineRule="auto"/>
              <w:ind w:right="240"/>
              <w:jc w:val="center"/>
              <w:rPr>
                <w:sz w:val="20"/>
                <w:szCs w:val="20"/>
              </w:rPr>
            </w:pPr>
            <w:r w:rsidDel="00000000" w:rsidR="00000000" w:rsidRPr="00000000">
              <w:rPr>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9">
            <w:pPr>
              <w:tabs>
                <w:tab w:val="left" w:pos="10800"/>
              </w:tabs>
              <w:spacing w:before="8" w:line="240" w:lineRule="auto"/>
              <w:ind w:right="240"/>
              <w:jc w:val="center"/>
              <w:rPr>
                <w:sz w:val="20"/>
                <w:szCs w:val="20"/>
              </w:rPr>
            </w:pPr>
            <w:r w:rsidDel="00000000" w:rsidR="00000000" w:rsidRPr="00000000">
              <w:rPr>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A">
            <w:pPr>
              <w:tabs>
                <w:tab w:val="left" w:pos="10800"/>
              </w:tabs>
              <w:spacing w:before="8" w:line="240" w:lineRule="auto"/>
              <w:ind w:right="240"/>
              <w:jc w:val="center"/>
              <w:rPr>
                <w:sz w:val="20"/>
                <w:szCs w:val="20"/>
              </w:rPr>
            </w:pPr>
            <w:r w:rsidDel="00000000" w:rsidR="00000000" w:rsidRPr="00000000">
              <w:rPr>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B">
            <w:pPr>
              <w:tabs>
                <w:tab w:val="left" w:pos="10800"/>
              </w:tabs>
              <w:spacing w:before="8" w:line="240" w:lineRule="auto"/>
              <w:ind w:left="420" w:right="240"/>
              <w:jc w:val="center"/>
              <w:rPr>
                <w:sz w:val="20"/>
                <w:szCs w:val="20"/>
              </w:rPr>
            </w:pPr>
            <w:r w:rsidDel="00000000" w:rsidR="00000000" w:rsidRPr="00000000">
              <w:rPr>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C">
            <w:pPr>
              <w:tabs>
                <w:tab w:val="left" w:pos="10800"/>
              </w:tabs>
              <w:spacing w:before="8" w:line="240" w:lineRule="auto"/>
              <w:ind w:right="240"/>
              <w:jc w:val="center"/>
              <w:rPr>
                <w:sz w:val="20"/>
                <w:szCs w:val="20"/>
              </w:rPr>
            </w:pPr>
            <w:r w:rsidDel="00000000" w:rsidR="00000000" w:rsidRPr="00000000">
              <w:rPr>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D">
            <w:pPr>
              <w:tabs>
                <w:tab w:val="left" w:pos="10800"/>
              </w:tabs>
              <w:spacing w:before="8" w:line="240" w:lineRule="auto"/>
              <w:ind w:right="240"/>
              <w:jc w:val="center"/>
              <w:rPr>
                <w:sz w:val="20"/>
                <w:szCs w:val="20"/>
              </w:rPr>
            </w:pPr>
            <w:r w:rsidDel="00000000" w:rsidR="00000000" w:rsidRPr="00000000">
              <w:rPr>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E">
            <w:pPr>
              <w:tabs>
                <w:tab w:val="left" w:pos="10800"/>
              </w:tabs>
              <w:spacing w:before="8" w:line="240" w:lineRule="auto"/>
              <w:ind w:right="240"/>
              <w:jc w:val="center"/>
              <w:rPr>
                <w:sz w:val="20"/>
                <w:szCs w:val="20"/>
              </w:rPr>
            </w:pPr>
            <w:r w:rsidDel="00000000" w:rsidR="00000000" w:rsidRPr="00000000">
              <w:rPr>
                <w:sz w:val="20"/>
                <w:szCs w:val="20"/>
                <w:rtl w:val="0"/>
              </w:rPr>
              <w:t xml:space="preserve">4</w:t>
            </w:r>
          </w:p>
        </w:tc>
      </w:tr>
      <w:tr>
        <w:trPr>
          <w:trHeight w:val="240" w:hRule="atLeast"/>
        </w:trPr>
        <w:tc>
          <w:tcPr>
            <w:tcBorders>
              <w:top w:color="000000" w:space="0" w:sz="6" w:val="single"/>
              <w:left w:color="000000" w:space="0" w:sz="6" w:val="single"/>
              <w:bottom w:color="000000" w:space="0" w:sz="6" w:val="single"/>
              <w:right w:color="000000" w:space="0" w:sz="6" w:val="single"/>
            </w:tcBorders>
            <w:shd w:fill="e6e6e6" w:val="clear"/>
          </w:tcPr>
          <w:p w:rsidR="00000000" w:rsidDel="00000000" w:rsidP="00000000" w:rsidRDefault="00000000" w:rsidRPr="00000000" w14:paraId="0000003F">
            <w:pPr>
              <w:tabs>
                <w:tab w:val="left" w:pos="10800"/>
              </w:tabs>
              <w:spacing w:before="8" w:line="240" w:lineRule="auto"/>
              <w:ind w:left="69" w:right="240"/>
              <w:jc w:val="center"/>
              <w:rPr>
                <w:b w:val="1"/>
                <w:sz w:val="20"/>
                <w:szCs w:val="20"/>
              </w:rPr>
            </w:pPr>
            <w:r w:rsidDel="00000000" w:rsidR="00000000" w:rsidRPr="00000000">
              <w:rPr>
                <w:b w:val="1"/>
                <w:sz w:val="20"/>
                <w:szCs w:val="20"/>
                <w:rtl w:val="0"/>
              </w:rPr>
              <w:t xml:space="preserve">June 5-7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0">
            <w:pPr>
              <w:tabs>
                <w:tab w:val="left" w:pos="10800"/>
              </w:tabs>
              <w:spacing w:before="8" w:line="240" w:lineRule="auto"/>
              <w:ind w:right="240"/>
              <w:jc w:val="center"/>
              <w:rPr>
                <w:sz w:val="20"/>
                <w:szCs w:val="20"/>
              </w:rPr>
            </w:pPr>
            <w:r w:rsidDel="00000000" w:rsidR="00000000" w:rsidRPr="00000000">
              <w:rPr>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1">
            <w:pPr>
              <w:tabs>
                <w:tab w:val="left" w:pos="10800"/>
              </w:tabs>
              <w:spacing w:before="8" w:line="240" w:lineRule="auto"/>
              <w:ind w:right="240"/>
              <w:jc w:val="center"/>
              <w:rPr>
                <w:sz w:val="20"/>
                <w:szCs w:val="20"/>
              </w:rPr>
            </w:pPr>
            <w:r w:rsidDel="00000000" w:rsidR="00000000" w:rsidRPr="00000000">
              <w:rPr>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2">
            <w:pPr>
              <w:tabs>
                <w:tab w:val="left" w:pos="10800"/>
              </w:tabs>
              <w:spacing w:before="8" w:line="240" w:lineRule="auto"/>
              <w:ind w:right="240"/>
              <w:jc w:val="center"/>
              <w:rPr>
                <w:sz w:val="20"/>
                <w:szCs w:val="20"/>
              </w:rPr>
            </w:pPr>
            <w:r w:rsidDel="00000000" w:rsidR="00000000" w:rsidRPr="00000000">
              <w:rPr>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3">
            <w:pPr>
              <w:tabs>
                <w:tab w:val="left" w:pos="10800"/>
              </w:tabs>
              <w:spacing w:before="8" w:line="240" w:lineRule="auto"/>
              <w:ind w:right="240"/>
              <w:jc w:val="center"/>
              <w:rPr>
                <w:sz w:val="20"/>
                <w:szCs w:val="20"/>
              </w:rPr>
            </w:pPr>
            <w:r w:rsidDel="00000000" w:rsidR="00000000" w:rsidRPr="00000000">
              <w:rPr>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4">
            <w:pPr>
              <w:tabs>
                <w:tab w:val="left" w:pos="10800"/>
              </w:tabs>
              <w:spacing w:before="8" w:line="240" w:lineRule="auto"/>
              <w:ind w:left="420" w:right="240"/>
              <w:jc w:val="center"/>
              <w:rPr>
                <w:sz w:val="20"/>
                <w:szCs w:val="20"/>
              </w:rPr>
            </w:pPr>
            <w:r w:rsidDel="00000000" w:rsidR="00000000" w:rsidRPr="00000000">
              <w:rPr>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5">
            <w:pPr>
              <w:tabs>
                <w:tab w:val="left" w:pos="10800"/>
              </w:tabs>
              <w:spacing w:before="8" w:line="240" w:lineRule="auto"/>
              <w:ind w:right="240"/>
              <w:jc w:val="center"/>
              <w:rPr>
                <w:sz w:val="20"/>
                <w:szCs w:val="20"/>
              </w:rPr>
            </w:pPr>
            <w:r w:rsidDel="00000000" w:rsidR="00000000" w:rsidRPr="00000000">
              <w:rPr>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6">
            <w:pPr>
              <w:tabs>
                <w:tab w:val="left" w:pos="10800"/>
              </w:tabs>
              <w:spacing w:before="8" w:line="240" w:lineRule="auto"/>
              <w:ind w:right="240"/>
              <w:jc w:val="center"/>
              <w:rPr>
                <w:sz w:val="20"/>
                <w:szCs w:val="20"/>
              </w:rPr>
            </w:pPr>
            <w:r w:rsidDel="00000000" w:rsidR="00000000" w:rsidRPr="00000000">
              <w:rPr>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7">
            <w:pPr>
              <w:tabs>
                <w:tab w:val="left" w:pos="10800"/>
              </w:tabs>
              <w:spacing w:before="8" w:line="240" w:lineRule="auto"/>
              <w:ind w:right="240"/>
              <w:jc w:val="center"/>
              <w:rPr>
                <w:sz w:val="20"/>
                <w:szCs w:val="20"/>
              </w:rPr>
            </w:pPr>
            <w:r w:rsidDel="00000000" w:rsidR="00000000" w:rsidRPr="00000000">
              <w:rPr>
                <w:sz w:val="20"/>
                <w:szCs w:val="20"/>
                <w:rtl w:val="0"/>
              </w:rPr>
              <w:t xml:space="preserve">4</w:t>
            </w:r>
          </w:p>
        </w:tc>
      </w:tr>
    </w:tbl>
    <w:p w:rsidR="00000000" w:rsidDel="00000000" w:rsidP="00000000" w:rsidRDefault="00000000" w:rsidRPr="00000000" w14:paraId="00000048">
      <w:pPr>
        <w:tabs>
          <w:tab w:val="left" w:pos="10800"/>
        </w:tabs>
        <w:ind w:right="240"/>
        <w:jc w:val="center"/>
        <w:rPr/>
      </w:pPr>
      <w:r w:rsidDel="00000000" w:rsidR="00000000" w:rsidRPr="00000000">
        <w:rPr>
          <w:rtl w:val="0"/>
        </w:rPr>
      </w:r>
    </w:p>
    <w:p w:rsidR="00000000" w:rsidDel="00000000" w:rsidP="00000000" w:rsidRDefault="00000000" w:rsidRPr="00000000" w14:paraId="00000049">
      <w:pPr>
        <w:tabs>
          <w:tab w:val="left" w:pos="10800"/>
        </w:tabs>
        <w:spacing w:before="5" w:lineRule="auto"/>
        <w:ind w:right="240"/>
        <w:jc w:val="center"/>
        <w:rPr>
          <w:sz w:val="20"/>
          <w:szCs w:val="20"/>
        </w:rPr>
      </w:pPr>
      <w:r w:rsidDel="00000000" w:rsidR="00000000" w:rsidRPr="00000000">
        <w:rPr>
          <w:rtl w:val="0"/>
        </w:rPr>
      </w:r>
    </w:p>
    <w:p w:rsidR="00000000" w:rsidDel="00000000" w:rsidP="00000000" w:rsidRDefault="00000000" w:rsidRPr="00000000" w14:paraId="0000004A">
      <w:pPr>
        <w:numPr>
          <w:ilvl w:val="0"/>
          <w:numId w:val="1"/>
        </w:numPr>
        <w:tabs>
          <w:tab w:val="left" w:pos="829"/>
          <w:tab w:val="left" w:pos="830"/>
          <w:tab w:val="left" w:pos="10800"/>
        </w:tabs>
        <w:spacing w:line="280" w:lineRule="auto"/>
        <w:ind w:left="830" w:right="240" w:hanging="360"/>
        <w:rPr/>
      </w:pPr>
      <w:r w:rsidDel="00000000" w:rsidR="00000000" w:rsidRPr="00000000">
        <w:rPr>
          <w:sz w:val="20"/>
          <w:szCs w:val="20"/>
          <w:rtl w:val="0"/>
        </w:rPr>
        <w:t xml:space="preserve">Volunteer sign­ups will be available approximately 15 days prior to the upcoming hosted meet via the internet. The earlier you sign up, the greater the variety of jobs available.</w:t>
      </w:r>
      <w:r w:rsidDel="00000000" w:rsidR="00000000" w:rsidRPr="00000000">
        <w:rPr>
          <w:rtl w:val="0"/>
        </w:rPr>
      </w:r>
    </w:p>
    <w:p w:rsidR="00000000" w:rsidDel="00000000" w:rsidP="00000000" w:rsidRDefault="00000000" w:rsidRPr="00000000" w14:paraId="0000004B">
      <w:pPr>
        <w:tabs>
          <w:tab w:val="left" w:pos="10800"/>
        </w:tabs>
        <w:spacing w:before="5" w:lineRule="auto"/>
        <w:ind w:right="240"/>
        <w:rPr>
          <w:sz w:val="18"/>
          <w:szCs w:val="18"/>
        </w:rPr>
      </w:pPr>
      <w:r w:rsidDel="00000000" w:rsidR="00000000" w:rsidRPr="00000000">
        <w:rPr>
          <w:rtl w:val="0"/>
        </w:rPr>
      </w:r>
    </w:p>
    <w:p w:rsidR="00000000" w:rsidDel="00000000" w:rsidP="00000000" w:rsidRDefault="00000000" w:rsidRPr="00000000" w14:paraId="0000004C">
      <w:pPr>
        <w:numPr>
          <w:ilvl w:val="0"/>
          <w:numId w:val="1"/>
        </w:numPr>
        <w:tabs>
          <w:tab w:val="left" w:pos="829"/>
          <w:tab w:val="left" w:pos="830"/>
          <w:tab w:val="left" w:pos="10800"/>
        </w:tabs>
        <w:spacing w:line="280" w:lineRule="auto"/>
        <w:ind w:left="830" w:right="240" w:hanging="360"/>
        <w:rPr/>
      </w:pPr>
      <w:bookmarkStart w:colFirst="0" w:colLast="0" w:name="_heading=h.30j0zll" w:id="1"/>
      <w:bookmarkEnd w:id="1"/>
      <w:r w:rsidDel="00000000" w:rsidR="00000000" w:rsidRPr="00000000">
        <w:rPr>
          <w:sz w:val="20"/>
          <w:szCs w:val="20"/>
          <w:rtl w:val="0"/>
        </w:rPr>
        <w:t xml:space="preserve">At each meet, there will be a volunteer registration table for you to “sign in” when you arrive at the pool. This table will be in the lobby of the Aquatic Center. Sign in is required to obtain credit for your shift. It is your responsibility to make sure that you have signed in properly.</w:t>
      </w:r>
      <w:r w:rsidDel="00000000" w:rsidR="00000000" w:rsidRPr="00000000">
        <w:rPr>
          <w:rtl w:val="0"/>
        </w:rPr>
      </w:r>
    </w:p>
    <w:p w:rsidR="00000000" w:rsidDel="00000000" w:rsidP="00000000" w:rsidRDefault="00000000" w:rsidRPr="00000000" w14:paraId="0000004D">
      <w:pPr>
        <w:tabs>
          <w:tab w:val="left" w:pos="10800"/>
        </w:tabs>
        <w:spacing w:before="5" w:lineRule="auto"/>
        <w:ind w:right="240"/>
        <w:rPr>
          <w:sz w:val="18"/>
          <w:szCs w:val="18"/>
        </w:rPr>
      </w:pPr>
      <w:r w:rsidDel="00000000" w:rsidR="00000000" w:rsidRPr="00000000">
        <w:rPr>
          <w:rtl w:val="0"/>
        </w:rPr>
      </w:r>
    </w:p>
    <w:p w:rsidR="00000000" w:rsidDel="00000000" w:rsidP="00000000" w:rsidRDefault="00000000" w:rsidRPr="00000000" w14:paraId="0000004E">
      <w:pPr>
        <w:numPr>
          <w:ilvl w:val="0"/>
          <w:numId w:val="1"/>
        </w:numPr>
        <w:tabs>
          <w:tab w:val="left" w:pos="829"/>
          <w:tab w:val="left" w:pos="830"/>
          <w:tab w:val="left" w:pos="10800"/>
        </w:tabs>
        <w:spacing w:line="280" w:lineRule="auto"/>
        <w:ind w:left="830" w:right="240" w:hanging="360"/>
        <w:rPr/>
      </w:pPr>
      <w:r w:rsidDel="00000000" w:rsidR="00000000" w:rsidRPr="00000000">
        <w:rPr>
          <w:sz w:val="20"/>
          <w:szCs w:val="20"/>
          <w:rtl w:val="0"/>
        </w:rPr>
        <w:t xml:space="preserve">If you are not able to work at the meets your children are swimming, it is YOUR responsibility to find someone to work for you, or you will be fined. For each session that you fail to work, your account will be charged $50.00 and must be paid before your child will be entered into another meet; TN Aquatics hosted or away. For sessions that you sign up for and do not show or arrange for someone to fill your spot, you will be billed $100.  We do not want your money… we want your help! We hope that we don’t have to collect any money from anyone this year. TN Aquatics cannot run successful meets without 100% parent participation and we really do appreciate all that you do.</w:t>
      </w:r>
      <w:r w:rsidDel="00000000" w:rsidR="00000000" w:rsidRPr="00000000">
        <w:rPr>
          <w:rtl w:val="0"/>
        </w:rPr>
      </w:r>
    </w:p>
    <w:p w:rsidR="00000000" w:rsidDel="00000000" w:rsidP="00000000" w:rsidRDefault="00000000" w:rsidRPr="00000000" w14:paraId="0000004F">
      <w:pPr>
        <w:tabs>
          <w:tab w:val="left" w:pos="10800"/>
        </w:tabs>
        <w:spacing w:before="5" w:lineRule="auto"/>
        <w:ind w:right="240"/>
        <w:rPr>
          <w:sz w:val="18"/>
          <w:szCs w:val="18"/>
        </w:rPr>
      </w:pPr>
      <w:r w:rsidDel="00000000" w:rsidR="00000000" w:rsidRPr="00000000">
        <w:rPr>
          <w:rtl w:val="0"/>
        </w:rPr>
      </w:r>
    </w:p>
    <w:p w:rsidR="00000000" w:rsidDel="00000000" w:rsidP="00000000" w:rsidRDefault="00000000" w:rsidRPr="00000000" w14:paraId="00000050">
      <w:pPr>
        <w:numPr>
          <w:ilvl w:val="0"/>
          <w:numId w:val="1"/>
        </w:numPr>
        <w:tabs>
          <w:tab w:val="left" w:pos="829"/>
          <w:tab w:val="left" w:pos="830"/>
          <w:tab w:val="left" w:pos="10800"/>
        </w:tabs>
        <w:spacing w:line="280" w:lineRule="auto"/>
        <w:ind w:left="830" w:right="240" w:hanging="360"/>
        <w:rPr/>
      </w:pPr>
      <w:r w:rsidDel="00000000" w:rsidR="00000000" w:rsidRPr="00000000">
        <w:rPr>
          <w:sz w:val="20"/>
          <w:szCs w:val="20"/>
          <w:rtl w:val="0"/>
        </w:rPr>
        <w:t xml:space="preserve">You may not accrue extra shifts in a single meet to replace shifts for a future meet. However, you have one meet to make up shifts that have been fined and billed.</w:t>
      </w:r>
      <w:r w:rsidDel="00000000" w:rsidR="00000000" w:rsidRPr="00000000">
        <w:rPr>
          <w:rtl w:val="0"/>
        </w:rPr>
      </w:r>
    </w:p>
    <w:p w:rsidR="00000000" w:rsidDel="00000000" w:rsidP="00000000" w:rsidRDefault="00000000" w:rsidRPr="00000000" w14:paraId="00000051">
      <w:pPr>
        <w:tabs>
          <w:tab w:val="left" w:pos="10800"/>
        </w:tabs>
        <w:spacing w:before="5" w:lineRule="auto"/>
        <w:ind w:right="240"/>
        <w:rPr>
          <w:sz w:val="18"/>
          <w:szCs w:val="18"/>
        </w:rPr>
      </w:pPr>
      <w:r w:rsidDel="00000000" w:rsidR="00000000" w:rsidRPr="00000000">
        <w:rPr>
          <w:rtl w:val="0"/>
        </w:rPr>
      </w:r>
    </w:p>
    <w:p w:rsidR="00000000" w:rsidDel="00000000" w:rsidP="00000000" w:rsidRDefault="00000000" w:rsidRPr="00000000" w14:paraId="00000052">
      <w:pPr>
        <w:numPr>
          <w:ilvl w:val="0"/>
          <w:numId w:val="1"/>
        </w:numPr>
        <w:tabs>
          <w:tab w:val="left" w:pos="829"/>
          <w:tab w:val="left" w:pos="830"/>
          <w:tab w:val="left" w:pos="10800"/>
        </w:tabs>
        <w:spacing w:line="280" w:lineRule="auto"/>
        <w:ind w:left="830" w:right="240" w:hanging="360"/>
        <w:rPr/>
      </w:pPr>
      <w:r w:rsidDel="00000000" w:rsidR="00000000" w:rsidRPr="00000000">
        <w:rPr>
          <w:sz w:val="20"/>
          <w:szCs w:val="20"/>
          <w:rtl w:val="0"/>
        </w:rPr>
        <w:t xml:space="preserve">Meet workers must be at least in the 9th grade and 15 years or older to volunteer independently.  A volunteer in middle school age 12 and up can fill certain roles, such as scribe, with an adult present.  Please contact the Volunteer Coordinator for details. Once again, these are “family” work requirements. Mom and dad, grandparents, aunts/uncles, nieces/nephews that meet the age requirements can also work for you.</w:t>
      </w: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left" w:pos="10800"/>
        </w:tabs>
        <w:spacing w:after="0" w:before="0" w:line="240" w:lineRule="auto"/>
        <w:ind w:left="720" w:right="24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numPr>
          <w:ilvl w:val="0"/>
          <w:numId w:val="1"/>
        </w:numPr>
        <w:tabs>
          <w:tab w:val="left" w:pos="829"/>
          <w:tab w:val="left" w:pos="830"/>
          <w:tab w:val="left" w:pos="10800"/>
        </w:tabs>
        <w:spacing w:line="280" w:lineRule="auto"/>
        <w:ind w:left="830" w:right="240" w:hanging="360"/>
        <w:rPr/>
      </w:pPr>
      <w:r w:rsidDel="00000000" w:rsidR="00000000" w:rsidRPr="00000000">
        <w:rPr>
          <w:sz w:val="20"/>
          <w:szCs w:val="20"/>
          <w:rtl w:val="0"/>
        </w:rPr>
        <w:t xml:space="preserve"> Each family will be charged $20 per home meet for the meet hospitality room.</w:t>
      </w:r>
      <w:r w:rsidDel="00000000" w:rsidR="00000000" w:rsidRPr="00000000">
        <w:rPr>
          <w:rtl w:val="0"/>
        </w:rPr>
      </w:r>
    </w:p>
    <w:sectPr>
      <w:pgSz w:h="15840" w:w="12240"/>
      <w:pgMar w:bottom="280" w:top="300" w:left="700" w:right="5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30" w:hanging="360"/>
      </w:pPr>
      <w:rPr>
        <w:rFonts w:ascii="Arial" w:cs="Arial" w:eastAsia="Arial" w:hAnsi="Arial"/>
        <w:sz w:val="20"/>
        <w:szCs w:val="20"/>
      </w:rPr>
    </w:lvl>
    <w:lvl w:ilvl="1">
      <w:start w:val="1"/>
      <w:numFmt w:val="bullet"/>
      <w:lvlText w:val="•"/>
      <w:lvlJc w:val="left"/>
      <w:pPr>
        <w:ind w:left="18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900" w:hanging="360"/>
      </w:pPr>
      <w:rPr>
        <w:rFonts w:ascii="Arial" w:cs="Arial" w:eastAsia="Arial" w:hAnsi="Arial"/>
      </w:rPr>
    </w:lvl>
    <w:lvl w:ilvl="4">
      <w:start w:val="1"/>
      <w:numFmt w:val="bullet"/>
      <w:lvlText w:val="•"/>
      <w:lvlJc w:val="left"/>
      <w:pPr>
        <w:ind w:left="4920" w:hanging="360"/>
      </w:pPr>
      <w:rPr>
        <w:rFonts w:ascii="Arial" w:cs="Arial" w:eastAsia="Arial" w:hAnsi="Arial"/>
      </w:rPr>
    </w:lvl>
    <w:lvl w:ilvl="5">
      <w:start w:val="1"/>
      <w:numFmt w:val="bullet"/>
      <w:lvlText w:val="•"/>
      <w:lvlJc w:val="left"/>
      <w:pPr>
        <w:ind w:left="5940" w:hanging="360"/>
      </w:pPr>
      <w:rPr>
        <w:rFonts w:ascii="Arial" w:cs="Arial" w:eastAsia="Arial" w:hAnsi="Arial"/>
      </w:rPr>
    </w:lvl>
    <w:lvl w:ilvl="6">
      <w:start w:val="1"/>
      <w:numFmt w:val="bullet"/>
      <w:lvlText w:val="•"/>
      <w:lvlJc w:val="left"/>
      <w:pPr>
        <w:ind w:left="6960" w:hanging="360"/>
      </w:pPr>
      <w:rPr>
        <w:rFonts w:ascii="Arial" w:cs="Arial" w:eastAsia="Arial" w:hAnsi="Arial"/>
      </w:rPr>
    </w:lvl>
    <w:lvl w:ilvl="7">
      <w:start w:val="1"/>
      <w:numFmt w:val="bullet"/>
      <w:lvlText w:val="•"/>
      <w:lvlJc w:val="left"/>
      <w:pPr>
        <w:ind w:left="7980" w:hanging="360"/>
      </w:pPr>
      <w:rPr>
        <w:rFonts w:ascii="Arial" w:cs="Arial" w:eastAsia="Arial" w:hAnsi="Arial"/>
      </w:rPr>
    </w:lvl>
    <w:lvl w:ilvl="8">
      <w:start w:val="1"/>
      <w:numFmt w:val="bullet"/>
      <w:lvlText w:val="•"/>
      <w:lvlJc w:val="left"/>
      <w:pPr>
        <w:ind w:left="900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9" w:lineRule="auto"/>
      <w:ind w:left="3658"/>
      <w:jc w:val="center"/>
    </w:pPr>
    <w:rPr>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spacing w:before="9"/>
      <w:ind w:left="3658"/>
      <w:jc w:val="center"/>
      <w:outlineLvl w:val="0"/>
    </w:pPr>
    <w:rPr>
      <w:b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paragraph" w:styleId="ListParagraph">
    <w:name w:val="List Paragraph"/>
    <w:basedOn w:val="Normal"/>
    <w:uiPriority w:val="34"/>
    <w:qFormat w:val="1"/>
    <w:rsid w:val="007334F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wugOgQGeNFyl7FO9sOCbhsKy9g==">AMUW2mX5SgIgYjnxGQp+4BPfA8uWQ4kzY8HqovsjD6tETpJh64TOZnwGqBz5y6gKOsxJ3sjXYLStOGXx5FNiIXacC+rUA9F2RDWKAtr+NZV3gYxyZhSpfCyd6YEjwddKjKv7XLz+IVrT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2018-08-17T18:51:00Z</dcterms:created>
  <dc:creator>Senior Computer</dc:creator>
</cp:coreProperties>
</file>