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color w:val="000000"/>
          <w:sz w:val="20"/>
          <w:szCs w:val="20"/>
          <w:u w:val="single"/>
        </w:rPr>
      </w:pPr>
      <w:r w:rsidRPr="00041E1C">
        <w:rPr>
          <w:rFonts w:ascii="Franklin Gothic Medium" w:hAnsi="Franklin Gothic Medium" w:cs="Times New Roman"/>
          <w:b/>
          <w:color w:val="000000"/>
          <w:sz w:val="20"/>
          <w:szCs w:val="20"/>
          <w:u w:val="single"/>
        </w:rPr>
        <w:t>Healthy Meals for Swimmers on the Go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FF"/>
          <w:sz w:val="20"/>
          <w:szCs w:val="20"/>
        </w:rPr>
      </w:pPr>
      <w:r w:rsidRPr="00041E1C">
        <w:rPr>
          <w:rFonts w:ascii="Franklin Gothic Medium" w:hAnsi="Franklin Gothic Medium" w:cs="Times New Roman"/>
          <w:b/>
          <w:bCs/>
          <w:color w:val="0000FF"/>
          <w:sz w:val="20"/>
          <w:szCs w:val="20"/>
        </w:rPr>
        <w:t>Notes on BREAKFAST - Start your day off right!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· Try pancakes, waffles, </w:t>
      </w:r>
      <w:proofErr w:type="spellStart"/>
      <w:proofErr w:type="gramStart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french</w:t>
      </w:r>
      <w:proofErr w:type="spellEnd"/>
      <w:proofErr w:type="gramEnd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toast, bagels, cereal, English muffins, fruit or juice. These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foods are all high in carbohydrates.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Avoid high-fat choices such as bacon, sausage or biscuits and gravy.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For breakfast on the run, pack containers of dry cereal, crackers, juice or dried fruit such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as raisins and apricots; or pack fresh fruits such as apples or oranges.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If you eat breakfast at a fast food restaurant choose foods like cereal, fruit juice and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muffins or pancakes. Avoid breakfast sandwiches, sausage and bacon.</w:t>
      </w:r>
    </w:p>
    <w:p w:rsidR="00041E1C" w:rsidRDefault="00041E1C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</w:pP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>EXAMPLES OF HIGH CARBOHYDRATE BREAKFAST MEALS: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  <w:t>At Home: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proofErr w:type="spellStart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Organge</w:t>
      </w:r>
      <w:proofErr w:type="spellEnd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juice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Fresh fruit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Low-fat yogurt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Pancakes with syrup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2% or skim milk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</w:pPr>
      <w:proofErr w:type="gramStart"/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>or</w:t>
      </w:r>
      <w:proofErr w:type="gramEnd"/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Plain English muffin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Strawberry jam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Scrambled Egg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Orange juice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2% or skim milk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  <w:t>At a Fast Food Restaurant: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Hot cakes with syrup (hold the margarine and sausage)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Orange juice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Low-fat milk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</w:pPr>
      <w:proofErr w:type="gramStart"/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>or</w:t>
      </w:r>
      <w:proofErr w:type="gramEnd"/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Cold cereal with low-fat milk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Orange juice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Apple, bran or blueberry muffin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  <w:t>At a Convenience/ Grocery Store: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Fruit flavored yogurt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proofErr w:type="gramStart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Large</w:t>
      </w:r>
      <w:proofErr w:type="gramEnd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bran muffin or pre-packaged muffins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Banana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Orange juice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Low-fat milk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  <w:t>At a Family Style Restaurant: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Pancakes, waffles or </w:t>
      </w:r>
      <w:proofErr w:type="spellStart"/>
      <w:proofErr w:type="gramStart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french</w:t>
      </w:r>
      <w:proofErr w:type="spellEnd"/>
      <w:proofErr w:type="gramEnd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toast with syrup (hold the margarine, bacon and sausage)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Orange juice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,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Low-fat milk</w:t>
      </w:r>
    </w:p>
    <w:p w:rsidR="00041E1C" w:rsidRDefault="00041E1C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</w:pP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>Notes on LUNCH and DINNER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Select pastas, breads and salads.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Select thick crust rather than thin crust pizza for more carbohydrates.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Choose vegetables such as mushrooms and green peppers on the pizza. Avoid high fat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toppings such as pepperoni and sausage.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Select vegetable soups accompanied by crackers, bread, or muffins.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Emphasize the bread in sandwiches, not the condiments, mayonnaise or potato chips.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· Avoid deep fat fried foods such as </w:t>
      </w:r>
      <w:proofErr w:type="spellStart"/>
      <w:proofErr w:type="gramStart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french</w:t>
      </w:r>
      <w:proofErr w:type="spellEnd"/>
      <w:proofErr w:type="gramEnd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fries, fried fish and fried chicken.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Choose low-fat milk or fruit juices rather than soda pop.</w:t>
      </w:r>
    </w:p>
    <w:p w:rsidR="00041E1C" w:rsidRDefault="00041E1C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</w:pP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>EXAMPLES OF HIGH CARBOHYDRATE LUNCH OR DINNER MEALS: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Large turkey sandwich on 2 slices of Whole-wheat bread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Slice of low-fat cheese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Lettuce, Tomato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Fresh vegetables (carrots and celery strips)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Low-fat yogurt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Fresh fruit or fruit juice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Minestrone Soup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Spaghetti with Marinara Sauce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proofErr w:type="spellStart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SaladItalian</w:t>
      </w:r>
      <w:proofErr w:type="spellEnd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Bread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Fresh Fruit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2% or skim Milk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Sherbet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Chili on a large baked potato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Whole grain bread or muffin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Low-fat chocolate milkshake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Fresh fruit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Thick crust cheese and vegetable pizza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Side salad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Fresh fruit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2% or skim milk</w:t>
      </w:r>
    </w:p>
    <w:p w:rsidR="00041E1C" w:rsidRDefault="00041E1C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</w:pP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  <w:u w:val="single"/>
        </w:rPr>
        <w:lastRenderedPageBreak/>
        <w:t>Timing is Everything</w:t>
      </w:r>
    </w:p>
    <w:p w:rsid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Knowing how much carbohydrate, protein and fat to get in a day is good. But knowing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 xml:space="preserve">when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you should be getting those nutrients is even better. In general, follow these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guidelines for incorporating carbohydrate, protein and fat into your day: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Spread carbohydrate intake out over the course of the day (i.e. smaller meals and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frequent snacks). This keeps blood sugar levels adequate and stable.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· Eat </w:t>
      </w:r>
      <w:r w:rsidRPr="00041E1C">
        <w:rPr>
          <w:rFonts w:ascii="Franklin Gothic Medium" w:hAnsi="Franklin Gothic Medium" w:cs="Times New Roman"/>
          <w:i/>
          <w:iCs/>
          <w:color w:val="000000"/>
          <w:sz w:val="20"/>
          <w:szCs w:val="20"/>
        </w:rPr>
        <w:t xml:space="preserve">some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carbohydrate before morning practice. Note: This can be in the form of juice.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· Eat carbohydrate in the form of a </w:t>
      </w:r>
      <w:proofErr w:type="spellStart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carb</w:t>
      </w:r>
      <w:proofErr w:type="spellEnd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-electrolyte drink, such as Gatorade or </w:t>
      </w:r>
      <w:proofErr w:type="spellStart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Powerade</w:t>
      </w:r>
      <w:proofErr w:type="spellEnd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,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during workout </w:t>
      </w:r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 xml:space="preserve">IF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workout is 90 minutes or longer. Gels are also acceptable.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Eat carbohydrate and protein within the first 30 minutes after practice. This enables the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body to replenish glycogen stores and repair muscle tissue. </w:t>
      </w:r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>This is perhaps the most</w:t>
      </w:r>
      <w:r w:rsid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>important time to eat!!!!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· Eat again (something substantial, like a real meal) before two hours post-practice has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elapsed. </w:t>
      </w:r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>This is critical to maximizing recovery!!!!</w:t>
      </w:r>
    </w:p>
    <w:p w:rsidR="00351ABD" w:rsidRPr="00041E1C" w:rsidRDefault="00351ABD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· Incorporate fat into the day at times that are not close to workout. Fat is </w:t>
      </w:r>
      <w:r w:rsidRPr="00041E1C">
        <w:rPr>
          <w:rFonts w:ascii="Franklin Gothic Medium" w:hAnsi="Franklin Gothic Medium" w:cs="Times New Roman"/>
          <w:i/>
          <w:iCs/>
          <w:color w:val="000000"/>
          <w:sz w:val="20"/>
          <w:szCs w:val="20"/>
        </w:rPr>
        <w:t>necessary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, but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contributes little to the workout or immediate post-workout recovery period.</w:t>
      </w:r>
    </w:p>
    <w:p w:rsidR="00041E1C" w:rsidRDefault="00041E1C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</w:p>
    <w:p w:rsidR="00351ABD" w:rsidRPr="00041E1C" w:rsidRDefault="00351ABD" w:rsidP="00041E1C">
      <w:pPr>
        <w:autoSpaceDE w:val="0"/>
        <w:autoSpaceDN w:val="0"/>
        <w:adjustRightInd w:val="0"/>
        <w:spacing w:after="0" w:line="240" w:lineRule="auto"/>
        <w:ind w:firstLine="720"/>
        <w:rPr>
          <w:rFonts w:ascii="Franklin Gothic Medium" w:hAnsi="Franklin Gothic Medium" w:cs="Times New Roman"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Part of the reason good nutrition is critical during recovery has to do with the fact that the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body is extremely good at making the most of what it is given. Following exercise, the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body is very sensitive to the hormone </w:t>
      </w:r>
      <w:r w:rsidRPr="00041E1C">
        <w:rPr>
          <w:rFonts w:ascii="Franklin Gothic Medium" w:hAnsi="Franklin Gothic Medium" w:cs="Times New Roman"/>
          <w:i/>
          <w:iCs/>
          <w:color w:val="000000"/>
          <w:sz w:val="20"/>
          <w:szCs w:val="20"/>
        </w:rPr>
        <w:t>insulin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. Insulin is that hormone that rises every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time blood sugar rises. In other words, every time a swimmer eats carbohydrate, which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causes blood sugar to rise, insulin goes up. Well, </w:t>
      </w:r>
      <w:proofErr w:type="gramStart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it’s</w:t>
      </w:r>
      <w:proofErr w:type="gramEnd"/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insulin’s job to remove sugar from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the bloodstream, and it does so by facilitating its storage as </w:t>
      </w:r>
      <w:r w:rsidRPr="00041E1C">
        <w:rPr>
          <w:rFonts w:ascii="Franklin Gothic Medium" w:hAnsi="Franklin Gothic Medium" w:cs="Times New Roman"/>
          <w:b/>
          <w:bCs/>
          <w:color w:val="000000"/>
          <w:sz w:val="20"/>
          <w:szCs w:val="20"/>
        </w:rPr>
        <w:t>glycogen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. Glycogen, the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storage form for carbohydrate, is what the body taps into for fuel when exercise is very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intense. This can happen quite a bit during a tough workout, which is why it’s important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to see that glycogen is replenished before the next practice.</w:t>
      </w:r>
    </w:p>
    <w:p w:rsidR="00041E1C" w:rsidRDefault="00041E1C" w:rsidP="00351ABD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imes New Roman"/>
          <w:color w:val="000000"/>
          <w:sz w:val="20"/>
          <w:szCs w:val="20"/>
        </w:rPr>
      </w:pPr>
    </w:p>
    <w:p w:rsidR="0023439D" w:rsidRPr="00041E1C" w:rsidRDefault="00351ABD" w:rsidP="00041E1C">
      <w:pPr>
        <w:autoSpaceDE w:val="0"/>
        <w:autoSpaceDN w:val="0"/>
        <w:adjustRightInd w:val="0"/>
        <w:spacing w:after="0" w:line="240" w:lineRule="auto"/>
        <w:ind w:firstLine="720"/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</w:pP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The American College of Sports Medicine, American Dietetic Association and Dietitians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color w:val="000000"/>
          <w:sz w:val="20"/>
          <w:szCs w:val="20"/>
        </w:rPr>
        <w:t>of Canada Joint Position Statement on Nutrition and Athletic Performance states that:</w:t>
      </w:r>
      <w:r w:rsidR="00041E1C">
        <w:rPr>
          <w:rFonts w:ascii="Franklin Gothic Medium" w:hAnsi="Franklin Gothic Medium" w:cs="Times New Roman"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>“After exercise, the dietary goal is to provide adequate energy and carbohydrates to</w:t>
      </w:r>
      <w:r w:rsid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 xml:space="preserve">replace muscle glycogen and to ensure rapid recovery. If an athlete is </w:t>
      </w:r>
      <w:proofErr w:type="spellStart"/>
      <w:r w:rsidRP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>glycogendepleted</w:t>
      </w:r>
      <w:proofErr w:type="spellEnd"/>
      <w:r w:rsid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>after exercise, a carbohydrate intake of 1.5 g/kg body weight during the first</w:t>
      </w:r>
      <w:r w:rsid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>30 min and again every 2h for 4 to 6h will be adequate to replace glycogen stores.</w:t>
      </w:r>
      <w:r w:rsid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>Protein consumed after exercise will provide amino acids for the building and repair of</w:t>
      </w:r>
      <w:r w:rsid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>muscle tissue. Therefore, athletes should consume a mixed meal providing</w:t>
      </w:r>
      <w:r w:rsid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>carbohydrates, protein, and fat soon after a strenuous competition or training session.”</w:t>
      </w:r>
      <w:r w:rsid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041E1C">
        <w:rPr>
          <w:rFonts w:ascii="Franklin Gothic Medium" w:hAnsi="Franklin Gothic Medium" w:cs="Times New Roman"/>
          <w:b/>
          <w:bCs/>
          <w:i/>
          <w:iCs/>
          <w:color w:val="000000"/>
          <w:sz w:val="20"/>
          <w:szCs w:val="20"/>
        </w:rPr>
        <w:t>(ACSM, ADA, Dietitians of Canada, 2000, p 2131)</w:t>
      </w:r>
    </w:p>
    <w:sectPr w:rsidR="0023439D" w:rsidRPr="00041E1C" w:rsidSect="00234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351ABD"/>
    <w:rsid w:val="00041E1C"/>
    <w:rsid w:val="0023439D"/>
    <w:rsid w:val="0035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4376</Characters>
  <Application>Microsoft Office Word</Application>
  <DocSecurity>0</DocSecurity>
  <Lines>36</Lines>
  <Paragraphs>10</Paragraphs>
  <ScaleCrop>false</ScaleCrop>
  <Company>Toshiba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2010-01-21T18:07:00Z</dcterms:created>
  <dcterms:modified xsi:type="dcterms:W3CDTF">2010-01-21T18:13:00Z</dcterms:modified>
</cp:coreProperties>
</file>