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2E" w:rsidRDefault="00343F2E" w:rsidP="00A23E0D">
      <w:pPr>
        <w:shd w:val="clear" w:color="auto" w:fill="FFFFFF"/>
        <w:spacing w:before="60" w:after="15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A23E0D" w:rsidRPr="007C2F35" w:rsidRDefault="007258ED" w:rsidP="00A23E0D">
      <w:pPr>
        <w:shd w:val="clear" w:color="auto" w:fill="FFFFFF"/>
        <w:spacing w:before="60" w:after="150" w:line="240" w:lineRule="auto"/>
        <w:jc w:val="center"/>
        <w:rPr>
          <w:b/>
          <w:sz w:val="32"/>
          <w:szCs w:val="32"/>
          <w:u w:val="single"/>
        </w:rPr>
      </w:pPr>
      <w:r w:rsidRPr="00E66F93">
        <w:rPr>
          <w:b/>
          <w:bCs/>
          <w:i/>
          <w:iCs/>
          <w:sz w:val="28"/>
          <w:szCs w:val="28"/>
          <w:u w:val="single"/>
        </w:rPr>
        <w:t xml:space="preserve">SKWIM™, </w:t>
      </w:r>
      <w:r w:rsidR="00A23E0D" w:rsidRPr="007C2F35">
        <w:rPr>
          <w:b/>
          <w:sz w:val="32"/>
          <w:szCs w:val="32"/>
          <w:u w:val="single"/>
        </w:rPr>
        <w:t>MISSION STATEMENT</w:t>
      </w:r>
    </w:p>
    <w:p w:rsidR="00C85CD2" w:rsidRPr="007C2F35" w:rsidRDefault="007258ED" w:rsidP="00C85CD2">
      <w:pPr>
        <w:shd w:val="clear" w:color="auto" w:fill="FFFFFF"/>
        <w:spacing w:before="60" w:after="150" w:line="240" w:lineRule="auto"/>
        <w:rPr>
          <w:sz w:val="40"/>
          <w:szCs w:val="40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SKWIM™</w:t>
      </w:r>
      <w:r w:rsidRPr="00E66F93">
        <w:rPr>
          <w:b/>
          <w:bCs/>
          <w:i/>
          <w:iCs/>
          <w:sz w:val="28"/>
          <w:szCs w:val="28"/>
          <w:u w:val="single"/>
        </w:rPr>
        <w:t xml:space="preserve"> </w:t>
      </w:r>
      <w:r w:rsidR="00CB5F94">
        <w:rPr>
          <w:b/>
          <w:sz w:val="40"/>
          <w:szCs w:val="40"/>
          <w:u w:val="single"/>
        </w:rPr>
        <w:t>strives to build</w:t>
      </w:r>
      <w:r w:rsidR="00EF52F4">
        <w:rPr>
          <w:b/>
          <w:sz w:val="40"/>
          <w:szCs w:val="40"/>
          <w:u w:val="single"/>
        </w:rPr>
        <w:t xml:space="preserve"> water-safe, water-smart, </w:t>
      </w:r>
      <w:r w:rsidR="00CB5F94">
        <w:rPr>
          <w:b/>
          <w:sz w:val="40"/>
          <w:szCs w:val="40"/>
          <w:u w:val="single"/>
        </w:rPr>
        <w:t xml:space="preserve">and </w:t>
      </w:r>
      <w:r w:rsidR="00EF52F4">
        <w:rPr>
          <w:b/>
          <w:sz w:val="40"/>
          <w:szCs w:val="40"/>
          <w:u w:val="single"/>
        </w:rPr>
        <w:t>water-strong communit</w:t>
      </w:r>
      <w:r w:rsidR="00CB5F94">
        <w:rPr>
          <w:b/>
          <w:sz w:val="40"/>
          <w:szCs w:val="40"/>
          <w:u w:val="single"/>
        </w:rPr>
        <w:t>ies</w:t>
      </w:r>
      <w:r w:rsidR="00C85CD2" w:rsidRPr="007C2F35">
        <w:rPr>
          <w:b/>
          <w:sz w:val="40"/>
          <w:szCs w:val="40"/>
          <w:u w:val="single"/>
        </w:rPr>
        <w:t>.</w:t>
      </w:r>
      <w:r w:rsidR="00C85CD2" w:rsidRPr="007C2F35">
        <w:rPr>
          <w:sz w:val="40"/>
          <w:szCs w:val="40"/>
          <w:u w:val="single"/>
        </w:rPr>
        <w:t xml:space="preserve"> </w:t>
      </w:r>
    </w:p>
    <w:p w:rsidR="00C85CD2" w:rsidRPr="007C2F35" w:rsidRDefault="00EF52F4" w:rsidP="00C85CD2">
      <w:pPr>
        <w:shd w:val="clear" w:color="auto" w:fill="FFFFFF"/>
        <w:spacing w:before="60" w:after="15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achieve this</w:t>
      </w:r>
      <w:r w:rsidR="00357DEF" w:rsidRPr="007C2F35">
        <w:rPr>
          <w:b/>
          <w:sz w:val="28"/>
          <w:szCs w:val="28"/>
        </w:rPr>
        <w:t xml:space="preserve"> goals</w:t>
      </w:r>
      <w:r w:rsidR="00C85CD2" w:rsidRPr="007C2F35">
        <w:rPr>
          <w:b/>
          <w:sz w:val="28"/>
          <w:szCs w:val="28"/>
        </w:rPr>
        <w:t xml:space="preserve">, </w:t>
      </w:r>
      <w:proofErr w:type="gramStart"/>
      <w:r w:rsidR="007258ED">
        <w:rPr>
          <w:rFonts w:ascii="Calibri" w:hAnsi="Calibri"/>
          <w:b/>
          <w:bCs/>
          <w:i/>
          <w:sz w:val="28"/>
          <w:szCs w:val="28"/>
        </w:rPr>
        <w:t>SKWIM</w:t>
      </w:r>
      <w:r w:rsidR="007C2F35" w:rsidRPr="007C2F35">
        <w:rPr>
          <w:rFonts w:ascii="Calibri" w:hAnsi="Calibri"/>
          <w:b/>
          <w:bCs/>
          <w:i/>
        </w:rPr>
        <w:t xml:space="preserve"> </w:t>
      </w:r>
      <w:r w:rsidR="00C85CD2" w:rsidRPr="007C2F35">
        <w:rPr>
          <w:b/>
          <w:sz w:val="28"/>
          <w:szCs w:val="28"/>
        </w:rPr>
        <w:t xml:space="preserve"> International</w:t>
      </w:r>
      <w:proofErr w:type="gramEnd"/>
      <w:r w:rsidR="00C85CD2" w:rsidRPr="007C2F35">
        <w:rPr>
          <w:b/>
          <w:sz w:val="28"/>
          <w:szCs w:val="28"/>
        </w:rPr>
        <w:t xml:space="preserve"> seeks to:</w:t>
      </w:r>
    </w:p>
    <w:p w:rsidR="003469BC" w:rsidRPr="00437BB6" w:rsidRDefault="003469BC" w:rsidP="00437BB6">
      <w:pPr>
        <w:pStyle w:val="ListParagraph"/>
        <w:numPr>
          <w:ilvl w:val="0"/>
          <w:numId w:val="6"/>
        </w:numPr>
        <w:rPr>
          <w:b/>
          <w:color w:val="000000" w:themeColor="text1"/>
        </w:rPr>
      </w:pPr>
      <w:r w:rsidRPr="00437BB6">
        <w:rPr>
          <w:b/>
          <w:color w:val="000000" w:themeColor="text1"/>
          <w:sz w:val="28"/>
          <w:szCs w:val="28"/>
        </w:rPr>
        <w:t xml:space="preserve">Increase aquatic participation for ages 5 years and up. </w:t>
      </w:r>
    </w:p>
    <w:p w:rsidR="00C85CD2" w:rsidRDefault="00E800ED" w:rsidP="000073DB">
      <w:pPr>
        <w:pStyle w:val="ListParagraph"/>
      </w:pPr>
      <w:r w:rsidRPr="00FB27F4">
        <w:t>Both demographics and history show that people prefer to </w:t>
      </w:r>
      <w:r w:rsidRPr="00FA74D6">
        <w:rPr>
          <w:b/>
          <w:bCs/>
          <w:iCs/>
        </w:rPr>
        <w:t>“</w:t>
      </w:r>
      <w:r w:rsidRPr="00FA74D6">
        <w:rPr>
          <w:bCs/>
          <w:iCs/>
          <w:u w:val="single"/>
        </w:rPr>
        <w:t>interact</w:t>
      </w:r>
      <w:r w:rsidRPr="00FA74D6">
        <w:rPr>
          <w:b/>
          <w:bCs/>
          <w:iCs/>
        </w:rPr>
        <w:t>”</w:t>
      </w:r>
      <w:r w:rsidRPr="00FB27F4">
        <w:t xml:space="preserve"> in a sporting event. The majority of athletic participants play </w:t>
      </w:r>
      <w:r w:rsidR="006C2D72">
        <w:t>games</w:t>
      </w:r>
      <w:r w:rsidRPr="00FB27F4">
        <w:t xml:space="preserve"> vs. individual sports. </w:t>
      </w:r>
      <w:r w:rsidRPr="00C74E1A">
        <w:rPr>
          <w:i/>
        </w:rPr>
        <w:t>SKWIM</w:t>
      </w:r>
      <w:r w:rsidRPr="00FB27F4">
        <w:t xml:space="preserve"> builds endurance and swimming technique along with </w:t>
      </w:r>
      <w:r w:rsidR="00FB27F4" w:rsidRPr="00FB27F4">
        <w:t xml:space="preserve">the </w:t>
      </w:r>
      <w:r w:rsidRPr="00FB27F4">
        <w:t xml:space="preserve">teamwork, strategic </w:t>
      </w:r>
      <w:r w:rsidR="00FB27F4" w:rsidRPr="00FB27F4">
        <w:t>planning and club unity that sustain loyalty and commitment.</w:t>
      </w:r>
    </w:p>
    <w:p w:rsidR="002539E6" w:rsidRDefault="002539E6" w:rsidP="002539E6">
      <w:pPr>
        <w:pStyle w:val="ListParagraph"/>
      </w:pPr>
    </w:p>
    <w:p w:rsidR="003469BC" w:rsidRPr="00437BB6" w:rsidRDefault="003469BC" w:rsidP="00437BB6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37BB6">
        <w:rPr>
          <w:b/>
          <w:color w:val="000000" w:themeColor="text1"/>
          <w:sz w:val="28"/>
          <w:szCs w:val="28"/>
        </w:rPr>
        <w:t>Promote a versatile water sport adaptable to competitive, recreational and casual play.</w:t>
      </w:r>
    </w:p>
    <w:p w:rsidR="00FA74D6" w:rsidRPr="002539E6" w:rsidRDefault="007258ED" w:rsidP="000073DB">
      <w:pPr>
        <w:pStyle w:val="ListParagraph"/>
        <w:rPr>
          <w:sz w:val="24"/>
          <w:szCs w:val="24"/>
        </w:rPr>
      </w:pPr>
      <w:r w:rsidRPr="007258ED">
        <w:rPr>
          <w:i/>
        </w:rPr>
        <w:t>SKWIM</w:t>
      </w:r>
      <w:r w:rsidR="007672DC">
        <w:rPr>
          <w:sz w:val="24"/>
          <w:szCs w:val="24"/>
        </w:rPr>
        <w:t xml:space="preserve"> is adaptable to</w:t>
      </w:r>
      <w:r w:rsidR="00357DEF" w:rsidRPr="002539E6">
        <w:rPr>
          <w:sz w:val="24"/>
          <w:szCs w:val="24"/>
        </w:rPr>
        <w:t xml:space="preserve"> shall</w:t>
      </w:r>
      <w:r w:rsidR="00AD41C8" w:rsidRPr="002539E6">
        <w:rPr>
          <w:sz w:val="24"/>
          <w:szCs w:val="24"/>
        </w:rPr>
        <w:t>ow</w:t>
      </w:r>
      <w:r w:rsidR="00357DEF" w:rsidRPr="002539E6">
        <w:rPr>
          <w:sz w:val="24"/>
          <w:szCs w:val="24"/>
        </w:rPr>
        <w:t>, deep or even open</w:t>
      </w:r>
      <w:r w:rsidR="006C2D72">
        <w:rPr>
          <w:sz w:val="24"/>
          <w:szCs w:val="24"/>
        </w:rPr>
        <w:t>-</w:t>
      </w:r>
      <w:r w:rsidR="00357DEF" w:rsidRPr="002539E6">
        <w:rPr>
          <w:sz w:val="24"/>
          <w:szCs w:val="24"/>
        </w:rPr>
        <w:t>water</w:t>
      </w:r>
      <w:r w:rsidR="00AD41C8" w:rsidRPr="002539E6">
        <w:rPr>
          <w:sz w:val="24"/>
          <w:szCs w:val="24"/>
        </w:rPr>
        <w:t xml:space="preserve"> play</w:t>
      </w:r>
      <w:r w:rsidR="00357DEF" w:rsidRPr="002539E6">
        <w:rPr>
          <w:sz w:val="24"/>
          <w:szCs w:val="24"/>
        </w:rPr>
        <w:t>.  The boundaries may be shorte</w:t>
      </w:r>
      <w:r w:rsidR="00D25266">
        <w:rPr>
          <w:sz w:val="24"/>
          <w:szCs w:val="24"/>
        </w:rPr>
        <w:t>ned, lengthened or contracted to</w:t>
      </w:r>
      <w:r w:rsidR="00357DEF" w:rsidRPr="002539E6">
        <w:rPr>
          <w:sz w:val="24"/>
          <w:szCs w:val="24"/>
        </w:rPr>
        <w:t xml:space="preserve"> </w:t>
      </w:r>
      <w:r w:rsidR="007672DC">
        <w:rPr>
          <w:sz w:val="24"/>
          <w:szCs w:val="24"/>
        </w:rPr>
        <w:t>adjust</w:t>
      </w:r>
      <w:r w:rsidR="00AD41C8" w:rsidRPr="002539E6">
        <w:rPr>
          <w:sz w:val="24"/>
          <w:szCs w:val="24"/>
        </w:rPr>
        <w:t xml:space="preserve"> </w:t>
      </w:r>
      <w:r w:rsidR="007672DC">
        <w:rPr>
          <w:sz w:val="24"/>
          <w:szCs w:val="24"/>
        </w:rPr>
        <w:t>for pool/lagoon size or number of available (3-8) swim lanes</w:t>
      </w:r>
      <w:r w:rsidR="00D25266">
        <w:rPr>
          <w:sz w:val="24"/>
          <w:szCs w:val="24"/>
        </w:rPr>
        <w:t>.</w:t>
      </w:r>
      <w:r w:rsidR="00AD41C8" w:rsidRPr="002539E6">
        <w:rPr>
          <w:sz w:val="24"/>
          <w:szCs w:val="24"/>
        </w:rPr>
        <w:t xml:space="preserve"> </w:t>
      </w:r>
      <w:r w:rsidR="00D25266">
        <w:rPr>
          <w:sz w:val="24"/>
          <w:szCs w:val="24"/>
        </w:rPr>
        <w:t>This flexibility</w:t>
      </w:r>
      <w:r w:rsidR="007672DC">
        <w:rPr>
          <w:sz w:val="24"/>
          <w:szCs w:val="24"/>
        </w:rPr>
        <w:t xml:space="preserve"> </w:t>
      </w:r>
      <w:r w:rsidR="00D25266">
        <w:rPr>
          <w:sz w:val="24"/>
          <w:szCs w:val="24"/>
        </w:rPr>
        <w:t xml:space="preserve">maximizes </w:t>
      </w:r>
      <w:r w:rsidR="00AD41C8" w:rsidRPr="002539E6">
        <w:rPr>
          <w:sz w:val="24"/>
          <w:szCs w:val="24"/>
        </w:rPr>
        <w:t>accommodat</w:t>
      </w:r>
      <w:r w:rsidR="00D25266">
        <w:rPr>
          <w:sz w:val="24"/>
          <w:szCs w:val="24"/>
        </w:rPr>
        <w:t>ions for</w:t>
      </w:r>
      <w:r w:rsidR="00AD41C8" w:rsidRPr="002539E6">
        <w:rPr>
          <w:sz w:val="24"/>
          <w:szCs w:val="24"/>
        </w:rPr>
        <w:t xml:space="preserve"> </w:t>
      </w:r>
      <w:r w:rsidR="007672DC">
        <w:rPr>
          <w:sz w:val="24"/>
          <w:szCs w:val="24"/>
        </w:rPr>
        <w:t xml:space="preserve">facility, </w:t>
      </w:r>
      <w:r w:rsidR="002539E6">
        <w:rPr>
          <w:sz w:val="24"/>
          <w:szCs w:val="24"/>
        </w:rPr>
        <w:t>participant</w:t>
      </w:r>
      <w:r w:rsidR="00790482">
        <w:rPr>
          <w:sz w:val="24"/>
          <w:szCs w:val="24"/>
        </w:rPr>
        <w:t>,</w:t>
      </w:r>
      <w:r w:rsidR="002539E6">
        <w:rPr>
          <w:sz w:val="24"/>
          <w:szCs w:val="24"/>
        </w:rPr>
        <w:t xml:space="preserve"> and aquatic programming needs</w:t>
      </w:r>
      <w:r w:rsidR="00AD41C8" w:rsidRPr="002539E6">
        <w:rPr>
          <w:sz w:val="24"/>
          <w:szCs w:val="24"/>
        </w:rPr>
        <w:t xml:space="preserve">.  At its most competitive level, </w:t>
      </w:r>
      <w:r w:rsidR="00AD41C8" w:rsidRPr="007258ED">
        <w:rPr>
          <w:i/>
          <w:sz w:val="24"/>
          <w:szCs w:val="24"/>
        </w:rPr>
        <w:t>SKWIM</w:t>
      </w:r>
      <w:r w:rsidR="00AD41C8" w:rsidRPr="002539E6">
        <w:rPr>
          <w:sz w:val="24"/>
          <w:szCs w:val="24"/>
        </w:rPr>
        <w:t xml:space="preserve"> is an extremely fast paced, exhilarating </w:t>
      </w:r>
      <w:r w:rsidR="006C2D72">
        <w:rPr>
          <w:sz w:val="24"/>
          <w:szCs w:val="24"/>
        </w:rPr>
        <w:t xml:space="preserve">team </w:t>
      </w:r>
      <w:r w:rsidR="00AD41C8" w:rsidRPr="002539E6">
        <w:rPr>
          <w:sz w:val="24"/>
          <w:szCs w:val="24"/>
        </w:rPr>
        <w:t>sport requiring adept skill, speed</w:t>
      </w:r>
      <w:r w:rsidR="007672DC">
        <w:rPr>
          <w:sz w:val="24"/>
          <w:szCs w:val="24"/>
        </w:rPr>
        <w:t>, endurance</w:t>
      </w:r>
      <w:r w:rsidR="00AD41C8" w:rsidRPr="002539E6">
        <w:rPr>
          <w:sz w:val="24"/>
          <w:szCs w:val="24"/>
        </w:rPr>
        <w:t xml:space="preserve"> and strategy.</w:t>
      </w:r>
      <w:r w:rsidR="003469BC">
        <w:rPr>
          <w:sz w:val="24"/>
          <w:szCs w:val="24"/>
        </w:rPr>
        <w:t xml:space="preserve"> (Can mention li</w:t>
      </w:r>
    </w:p>
    <w:p w:rsidR="00FA74D6" w:rsidRPr="00FA74D6" w:rsidRDefault="00FA74D6" w:rsidP="00FA74D6">
      <w:pPr>
        <w:pStyle w:val="ListParagraph"/>
        <w:rPr>
          <w:sz w:val="24"/>
          <w:szCs w:val="24"/>
        </w:rPr>
      </w:pPr>
    </w:p>
    <w:p w:rsidR="003469BC" w:rsidRPr="003469BC" w:rsidRDefault="00EF52F4" w:rsidP="000073D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F52F4">
        <w:rPr>
          <w:b/>
          <w:sz w:val="28"/>
          <w:szCs w:val="28"/>
        </w:rPr>
        <w:t xml:space="preserve">Help save lives through International SKWIM </w:t>
      </w:r>
      <w:r w:rsidR="007A78B5" w:rsidRPr="00EF52F4">
        <w:rPr>
          <w:b/>
          <w:sz w:val="28"/>
          <w:szCs w:val="28"/>
        </w:rPr>
        <w:t>certification</w:t>
      </w:r>
      <w:r w:rsidR="00437BB6">
        <w:rPr>
          <w:b/>
          <w:sz w:val="28"/>
          <w:szCs w:val="28"/>
        </w:rPr>
        <w:t xml:space="preserve"> (ISC),</w:t>
      </w:r>
      <w:r w:rsidRPr="00EF52F4">
        <w:rPr>
          <w:b/>
          <w:sz w:val="28"/>
          <w:szCs w:val="28"/>
        </w:rPr>
        <w:t xml:space="preserve"> focusing on </w:t>
      </w:r>
      <w:r w:rsidR="00437BB6">
        <w:rPr>
          <w:b/>
          <w:sz w:val="28"/>
          <w:szCs w:val="28"/>
        </w:rPr>
        <w:t xml:space="preserve">established </w:t>
      </w:r>
      <w:r w:rsidR="00437BB6" w:rsidRPr="00437BB6">
        <w:rPr>
          <w:b/>
          <w:color w:val="FF0000"/>
          <w:sz w:val="28"/>
          <w:szCs w:val="28"/>
        </w:rPr>
        <w:t>R</w:t>
      </w:r>
      <w:r w:rsidR="00437BB6">
        <w:rPr>
          <w:b/>
          <w:sz w:val="28"/>
          <w:szCs w:val="28"/>
        </w:rPr>
        <w:t xml:space="preserve">esponse, </w:t>
      </w:r>
      <w:r w:rsidR="00437BB6" w:rsidRPr="00437BB6">
        <w:rPr>
          <w:b/>
          <w:color w:val="FF0000"/>
          <w:sz w:val="28"/>
          <w:szCs w:val="28"/>
        </w:rPr>
        <w:t>E</w:t>
      </w:r>
      <w:r w:rsidR="00437BB6">
        <w:rPr>
          <w:b/>
          <w:sz w:val="28"/>
          <w:szCs w:val="28"/>
        </w:rPr>
        <w:t xml:space="preserve">ndurance and </w:t>
      </w:r>
      <w:r w:rsidR="00437BB6" w:rsidRPr="00437BB6">
        <w:rPr>
          <w:b/>
          <w:color w:val="FF0000"/>
          <w:sz w:val="28"/>
          <w:szCs w:val="28"/>
        </w:rPr>
        <w:t>D</w:t>
      </w:r>
      <w:r w:rsidR="00437BB6">
        <w:rPr>
          <w:b/>
          <w:sz w:val="28"/>
          <w:szCs w:val="28"/>
        </w:rPr>
        <w:t>istance S</w:t>
      </w:r>
      <w:r w:rsidRPr="00EF52F4">
        <w:rPr>
          <w:b/>
          <w:sz w:val="28"/>
          <w:szCs w:val="28"/>
        </w:rPr>
        <w:t xml:space="preserve">tandards. </w:t>
      </w:r>
    </w:p>
    <w:p w:rsidR="00C85CD2" w:rsidRPr="00EF52F4" w:rsidRDefault="00D377A2" w:rsidP="003469BC">
      <w:pPr>
        <w:pStyle w:val="ListParagraph"/>
        <w:rPr>
          <w:sz w:val="24"/>
          <w:szCs w:val="24"/>
        </w:rPr>
      </w:pPr>
      <w:r>
        <w:t xml:space="preserve">According to the CDC (Center for Disease Control) an average of 50 people per day are </w:t>
      </w:r>
      <w:r w:rsidR="00357DEF">
        <w:t>hospitalized due to a drowning or near drowning incident</w:t>
      </w:r>
      <w:r w:rsidR="00360BD7">
        <w:t>s</w:t>
      </w:r>
      <w:r w:rsidR="00357DEF">
        <w:t xml:space="preserve"> in the US.  20% do not survive.  An additional 40% leave the hospital physically, psychologically or emotionally disabled.  The </w:t>
      </w:r>
      <w:r w:rsidR="007258ED" w:rsidRPr="00EF52F4">
        <w:rPr>
          <w:i/>
        </w:rPr>
        <w:t>SKWIM</w:t>
      </w:r>
      <w:r w:rsidR="00357DEF">
        <w:t xml:space="preserve"> </w:t>
      </w:r>
      <w:proofErr w:type="spellStart"/>
      <w:r w:rsidR="00357DEF">
        <w:t>LifeRing</w:t>
      </w:r>
      <w:proofErr w:type="spellEnd"/>
      <w:r w:rsidR="00357DEF">
        <w:t xml:space="preserve"> program engages participants </w:t>
      </w:r>
      <w:r w:rsidR="00360BD7">
        <w:t>in</w:t>
      </w:r>
      <w:r w:rsidR="00357DEF">
        <w:t xml:space="preserve"> becom</w:t>
      </w:r>
      <w:r w:rsidR="00360BD7">
        <w:t>ing</w:t>
      </w:r>
      <w:r w:rsidR="006C2D72">
        <w:t xml:space="preserve"> safer, smarter, and stronger in the water</w:t>
      </w:r>
      <w:r w:rsidR="00357DEF">
        <w:t>.</w:t>
      </w:r>
    </w:p>
    <w:p w:rsidR="00FA74D6" w:rsidRPr="00FA74D6" w:rsidRDefault="00FA74D6" w:rsidP="00FA74D6">
      <w:pPr>
        <w:pStyle w:val="ListParagraph"/>
        <w:rPr>
          <w:sz w:val="24"/>
          <w:szCs w:val="24"/>
        </w:rPr>
      </w:pPr>
    </w:p>
    <w:p w:rsidR="000073DB" w:rsidRDefault="00C85CD2" w:rsidP="00FA74D6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0" w:name="_GoBack"/>
      <w:r w:rsidRPr="008042A5">
        <w:rPr>
          <w:b/>
          <w:sz w:val="28"/>
          <w:szCs w:val="28"/>
        </w:rPr>
        <w:t xml:space="preserve">Support </w:t>
      </w:r>
      <w:r w:rsidR="00360BD7">
        <w:rPr>
          <w:b/>
          <w:sz w:val="28"/>
          <w:szCs w:val="28"/>
        </w:rPr>
        <w:t xml:space="preserve">patron growth for </w:t>
      </w:r>
      <w:r w:rsidRPr="008042A5">
        <w:rPr>
          <w:b/>
          <w:sz w:val="28"/>
          <w:szCs w:val="28"/>
        </w:rPr>
        <w:t>current</w:t>
      </w:r>
      <w:r w:rsidR="00360BD7">
        <w:rPr>
          <w:b/>
          <w:sz w:val="28"/>
          <w:szCs w:val="28"/>
        </w:rPr>
        <w:t xml:space="preserve"> and new</w:t>
      </w:r>
      <w:r w:rsidRPr="008042A5">
        <w:rPr>
          <w:b/>
          <w:sz w:val="28"/>
          <w:szCs w:val="28"/>
        </w:rPr>
        <w:t xml:space="preserve"> aquatic centers </w:t>
      </w:r>
      <w:r w:rsidR="00360BD7">
        <w:rPr>
          <w:b/>
          <w:sz w:val="28"/>
          <w:szCs w:val="28"/>
        </w:rPr>
        <w:t>through</w:t>
      </w:r>
      <w:r w:rsidRPr="008042A5">
        <w:rPr>
          <w:b/>
          <w:sz w:val="28"/>
          <w:szCs w:val="28"/>
        </w:rPr>
        <w:t xml:space="preserve"> </w:t>
      </w:r>
      <w:r w:rsidR="00437BB6">
        <w:rPr>
          <w:b/>
          <w:sz w:val="28"/>
          <w:szCs w:val="28"/>
        </w:rPr>
        <w:t xml:space="preserve">SWKIM and ISC </w:t>
      </w:r>
      <w:r w:rsidRPr="008042A5">
        <w:rPr>
          <w:b/>
          <w:sz w:val="28"/>
          <w:szCs w:val="28"/>
        </w:rPr>
        <w:t>programming</w:t>
      </w:r>
      <w:r w:rsidR="000C2D7F" w:rsidRPr="008042A5">
        <w:rPr>
          <w:i/>
          <w:sz w:val="28"/>
          <w:szCs w:val="28"/>
        </w:rPr>
        <w:t>.</w:t>
      </w:r>
      <w:r w:rsidR="00FA74D6" w:rsidRPr="008042A5">
        <w:rPr>
          <w:i/>
          <w:sz w:val="28"/>
          <w:szCs w:val="28"/>
        </w:rPr>
        <w:t xml:space="preserve"> </w:t>
      </w:r>
      <w:r w:rsidR="00FA74D6" w:rsidRPr="008042A5">
        <w:rPr>
          <w:sz w:val="24"/>
          <w:szCs w:val="24"/>
        </w:rPr>
        <w:t xml:space="preserve"> </w:t>
      </w:r>
    </w:p>
    <w:bookmarkEnd w:id="0"/>
    <w:p w:rsidR="00FA74D6" w:rsidRPr="008042A5" w:rsidRDefault="00FA74D6" w:rsidP="000073DB">
      <w:pPr>
        <w:pStyle w:val="ListParagraph"/>
        <w:rPr>
          <w:sz w:val="24"/>
          <w:szCs w:val="24"/>
        </w:rPr>
      </w:pPr>
      <w:r w:rsidRPr="008042A5">
        <w:rPr>
          <w:sz w:val="24"/>
          <w:szCs w:val="24"/>
        </w:rPr>
        <w:t xml:space="preserve"> Recent </w:t>
      </w:r>
      <w:r w:rsidR="008D3658" w:rsidRPr="008042A5">
        <w:rPr>
          <w:sz w:val="24"/>
          <w:szCs w:val="24"/>
        </w:rPr>
        <w:t>studies</w:t>
      </w:r>
      <w:r w:rsidRPr="008042A5">
        <w:rPr>
          <w:sz w:val="24"/>
          <w:szCs w:val="24"/>
        </w:rPr>
        <w:t xml:space="preserve"> sponsored by USA Swimming show that only about 50% of children ages 6-15 can swim.  Other studies indicate that only 30% of the U.S. population can swim 100 yards. </w:t>
      </w:r>
      <w:r w:rsidR="00313E02">
        <w:rPr>
          <w:sz w:val="24"/>
          <w:szCs w:val="24"/>
        </w:rPr>
        <w:t xml:space="preserve">Clearly, there is growth potential in aquatics that would result in a safer, healthier </w:t>
      </w:r>
      <w:r w:rsidR="008D3658">
        <w:rPr>
          <w:sz w:val="24"/>
          <w:szCs w:val="24"/>
        </w:rPr>
        <w:t xml:space="preserve">populace. </w:t>
      </w:r>
      <w:r w:rsidR="006C2D72">
        <w:rPr>
          <w:sz w:val="24"/>
          <w:szCs w:val="24"/>
        </w:rPr>
        <w:t>T</w:t>
      </w:r>
      <w:r w:rsidR="008042A5">
        <w:rPr>
          <w:sz w:val="24"/>
          <w:szCs w:val="24"/>
        </w:rPr>
        <w:t xml:space="preserve">oday </w:t>
      </w:r>
      <w:r w:rsidR="00D25266">
        <w:rPr>
          <w:sz w:val="24"/>
          <w:szCs w:val="24"/>
        </w:rPr>
        <w:t>fitness</w:t>
      </w:r>
      <w:r w:rsidR="00313E02">
        <w:rPr>
          <w:sz w:val="24"/>
          <w:szCs w:val="24"/>
        </w:rPr>
        <w:t xml:space="preserve"> professionals</w:t>
      </w:r>
      <w:r w:rsidR="006C2D72">
        <w:rPr>
          <w:sz w:val="24"/>
          <w:szCs w:val="24"/>
        </w:rPr>
        <w:t>,</w:t>
      </w:r>
      <w:r w:rsidR="008042A5">
        <w:rPr>
          <w:sz w:val="24"/>
          <w:szCs w:val="24"/>
        </w:rPr>
        <w:t xml:space="preserve"> </w:t>
      </w:r>
      <w:r w:rsidR="006C2D72">
        <w:rPr>
          <w:sz w:val="24"/>
          <w:szCs w:val="24"/>
        </w:rPr>
        <w:t xml:space="preserve">both on land and in water, </w:t>
      </w:r>
      <w:r w:rsidR="008042A5">
        <w:rPr>
          <w:sz w:val="24"/>
          <w:szCs w:val="24"/>
        </w:rPr>
        <w:t xml:space="preserve">recognize the key to attracting and retaining patrons is through programming </w:t>
      </w:r>
      <w:r w:rsidR="00313E02">
        <w:rPr>
          <w:sz w:val="24"/>
          <w:szCs w:val="24"/>
        </w:rPr>
        <w:t xml:space="preserve">facilities with </w:t>
      </w:r>
      <w:r w:rsidR="00313E02">
        <w:rPr>
          <w:sz w:val="24"/>
          <w:szCs w:val="24"/>
        </w:rPr>
        <w:lastRenderedPageBreak/>
        <w:t xml:space="preserve">interactive activities that may include larger numbers of people.  </w:t>
      </w:r>
      <w:r w:rsidR="007258ED" w:rsidRPr="007258ED">
        <w:rPr>
          <w:i/>
        </w:rPr>
        <w:t>SKWIM</w:t>
      </w:r>
      <w:r w:rsidR="00313E02">
        <w:rPr>
          <w:sz w:val="24"/>
          <w:szCs w:val="24"/>
        </w:rPr>
        <w:t xml:space="preserve"> helps satisfy this criterion.  For instance, </w:t>
      </w:r>
      <w:r w:rsidR="007258ED" w:rsidRPr="007258ED">
        <w:rPr>
          <w:i/>
        </w:rPr>
        <w:t>SKWIM</w:t>
      </w:r>
      <w:r w:rsidR="00313E02">
        <w:rPr>
          <w:sz w:val="24"/>
          <w:szCs w:val="24"/>
        </w:rPr>
        <w:t xml:space="preserve"> may b</w:t>
      </w:r>
      <w:r w:rsidR="008D3658">
        <w:rPr>
          <w:sz w:val="24"/>
          <w:szCs w:val="24"/>
        </w:rPr>
        <w:t xml:space="preserve">e enjoyed by groups of </w:t>
      </w:r>
      <w:r w:rsidR="00313E02">
        <w:rPr>
          <w:sz w:val="24"/>
          <w:szCs w:val="24"/>
        </w:rPr>
        <w:t>seniors du</w:t>
      </w:r>
      <w:r w:rsidR="008D3658">
        <w:rPr>
          <w:sz w:val="24"/>
          <w:szCs w:val="24"/>
        </w:rPr>
        <w:t>ring the school day, youth</w:t>
      </w:r>
      <w:r w:rsidR="00313E02">
        <w:rPr>
          <w:sz w:val="24"/>
          <w:szCs w:val="24"/>
        </w:rPr>
        <w:t xml:space="preserve"> in the a</w:t>
      </w:r>
      <w:r w:rsidR="008D3658">
        <w:rPr>
          <w:sz w:val="24"/>
          <w:szCs w:val="24"/>
        </w:rPr>
        <w:t>fternoon,</w:t>
      </w:r>
      <w:r w:rsidR="00313E02">
        <w:rPr>
          <w:sz w:val="24"/>
          <w:szCs w:val="24"/>
        </w:rPr>
        <w:t xml:space="preserve"> adult</w:t>
      </w:r>
      <w:r w:rsidR="008D3658">
        <w:rPr>
          <w:sz w:val="24"/>
          <w:szCs w:val="24"/>
        </w:rPr>
        <w:t>s</w:t>
      </w:r>
      <w:r w:rsidR="00313E02">
        <w:rPr>
          <w:sz w:val="24"/>
          <w:szCs w:val="24"/>
        </w:rPr>
        <w:t xml:space="preserve"> in the evening</w:t>
      </w:r>
      <w:r w:rsidR="008D3658">
        <w:rPr>
          <w:sz w:val="24"/>
          <w:szCs w:val="24"/>
        </w:rPr>
        <w:t>, and</w:t>
      </w:r>
      <w:r w:rsidR="00313E02">
        <w:rPr>
          <w:sz w:val="24"/>
          <w:szCs w:val="24"/>
        </w:rPr>
        <w:t xml:space="preserve"> </w:t>
      </w:r>
      <w:r w:rsidR="008D3658">
        <w:rPr>
          <w:sz w:val="24"/>
          <w:szCs w:val="24"/>
        </w:rPr>
        <w:t>families on the weekend</w:t>
      </w:r>
      <w:r w:rsidR="00313E02">
        <w:rPr>
          <w:sz w:val="24"/>
          <w:szCs w:val="24"/>
        </w:rPr>
        <w:t xml:space="preserve">.  </w:t>
      </w:r>
    </w:p>
    <w:p w:rsidR="00FA74D6" w:rsidRPr="00FA74D6" w:rsidRDefault="00FA74D6" w:rsidP="00FA74D6">
      <w:pPr>
        <w:pStyle w:val="ListParagraph"/>
        <w:rPr>
          <w:sz w:val="24"/>
          <w:szCs w:val="24"/>
        </w:rPr>
      </w:pPr>
    </w:p>
    <w:p w:rsidR="000073DB" w:rsidRPr="000073DB" w:rsidRDefault="00D25266" w:rsidP="00FA74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8"/>
          <w:szCs w:val="28"/>
        </w:rPr>
        <w:t>Expand</w:t>
      </w:r>
      <w:r w:rsidR="00C85CD2" w:rsidRPr="00FA74D6">
        <w:rPr>
          <w:b/>
          <w:sz w:val="28"/>
          <w:szCs w:val="28"/>
        </w:rPr>
        <w:t xml:space="preserve"> talen</w:t>
      </w:r>
      <w:r w:rsidR="004B5911">
        <w:rPr>
          <w:b/>
          <w:sz w:val="28"/>
          <w:szCs w:val="28"/>
        </w:rPr>
        <w:t>t pool for</w:t>
      </w:r>
      <w:r>
        <w:rPr>
          <w:b/>
          <w:sz w:val="28"/>
          <w:szCs w:val="28"/>
        </w:rPr>
        <w:t xml:space="preserve"> aquatic</w:t>
      </w:r>
      <w:r w:rsidR="00C85CD2" w:rsidRPr="00FA74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sports</w:t>
      </w:r>
      <w:r w:rsidR="000073DB">
        <w:rPr>
          <w:b/>
          <w:sz w:val="28"/>
          <w:szCs w:val="28"/>
        </w:rPr>
        <w:t>.</w:t>
      </w:r>
    </w:p>
    <w:p w:rsidR="00C85CD2" w:rsidRPr="00FA74D6" w:rsidRDefault="008D3658" w:rsidP="000073DB">
      <w:pPr>
        <w:pStyle w:val="ListParagraph"/>
        <w:rPr>
          <w:sz w:val="24"/>
          <w:szCs w:val="24"/>
        </w:rPr>
      </w:pPr>
      <w:r>
        <w:t>By attracting larger numbers to the pool, all water sports benefit.</w:t>
      </w:r>
      <w:r w:rsidR="007258ED" w:rsidRPr="007258ED">
        <w:rPr>
          <w:i/>
        </w:rPr>
        <w:t xml:space="preserve"> SKWIM</w:t>
      </w:r>
      <w:r w:rsidR="007258ED" w:rsidRPr="00FB27F4">
        <w:t xml:space="preserve"> </w:t>
      </w:r>
      <w:r w:rsidR="00D377A2">
        <w:t xml:space="preserve">offers a diverse activity drawing more participants to the water. </w:t>
      </w:r>
      <w:r>
        <w:t xml:space="preserve"> Just as</w:t>
      </w:r>
      <w:r w:rsidR="00D377A2">
        <w:t xml:space="preserve"> running</w:t>
      </w:r>
      <w:r w:rsidR="006C2D72">
        <w:t xml:space="preserve"> stars often emerge when football, </w:t>
      </w:r>
      <w:r w:rsidR="00D377A2">
        <w:t>soccer or basketball player</w:t>
      </w:r>
      <w:r w:rsidR="006C2D72">
        <w:t>s</w:t>
      </w:r>
      <w:r w:rsidR="00D377A2">
        <w:t xml:space="preserve"> </w:t>
      </w:r>
      <w:r>
        <w:t>cross train</w:t>
      </w:r>
      <w:r w:rsidR="00D377A2">
        <w:t xml:space="preserve"> with the track team</w:t>
      </w:r>
      <w:r>
        <w:t>, swim racing and water polo teams will find a larger selection of qualified swimmers to draw from</w:t>
      </w:r>
      <w:r w:rsidR="00D377A2">
        <w:t xml:space="preserve"> where </w:t>
      </w:r>
      <w:r w:rsidR="007258ED" w:rsidRPr="007258ED">
        <w:rPr>
          <w:i/>
        </w:rPr>
        <w:t>SKWIM</w:t>
      </w:r>
      <w:r w:rsidR="00D377A2">
        <w:t xml:space="preserve"> is promoted</w:t>
      </w:r>
      <w:r>
        <w:t xml:space="preserve">.  </w:t>
      </w:r>
    </w:p>
    <w:sectPr w:rsidR="00C85CD2" w:rsidRPr="00FA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F46"/>
    <w:multiLevelType w:val="hybridMultilevel"/>
    <w:tmpl w:val="BB9A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50197"/>
    <w:multiLevelType w:val="hybridMultilevel"/>
    <w:tmpl w:val="3FB8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575F"/>
    <w:multiLevelType w:val="hybridMultilevel"/>
    <w:tmpl w:val="507864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917743F"/>
    <w:multiLevelType w:val="hybridMultilevel"/>
    <w:tmpl w:val="C8C82F4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197C7E"/>
    <w:multiLevelType w:val="hybridMultilevel"/>
    <w:tmpl w:val="93ACA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700CDB"/>
    <w:multiLevelType w:val="hybridMultilevel"/>
    <w:tmpl w:val="B066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58"/>
    <w:rsid w:val="000073DB"/>
    <w:rsid w:val="000235E7"/>
    <w:rsid w:val="000C2D7F"/>
    <w:rsid w:val="00107C58"/>
    <w:rsid w:val="00186EAE"/>
    <w:rsid w:val="00223ABA"/>
    <w:rsid w:val="002539E6"/>
    <w:rsid w:val="00313E02"/>
    <w:rsid w:val="00343F2E"/>
    <w:rsid w:val="003469BC"/>
    <w:rsid w:val="00357DEF"/>
    <w:rsid w:val="00360BD7"/>
    <w:rsid w:val="00437BB6"/>
    <w:rsid w:val="004B5911"/>
    <w:rsid w:val="005218BD"/>
    <w:rsid w:val="00522107"/>
    <w:rsid w:val="00611257"/>
    <w:rsid w:val="006C2217"/>
    <w:rsid w:val="006C2D72"/>
    <w:rsid w:val="007258ED"/>
    <w:rsid w:val="007672DC"/>
    <w:rsid w:val="00790482"/>
    <w:rsid w:val="007A78B5"/>
    <w:rsid w:val="007C2F35"/>
    <w:rsid w:val="008042A5"/>
    <w:rsid w:val="008D3658"/>
    <w:rsid w:val="009C375A"/>
    <w:rsid w:val="00A23E0D"/>
    <w:rsid w:val="00A353A8"/>
    <w:rsid w:val="00AA0A98"/>
    <w:rsid w:val="00AD41C8"/>
    <w:rsid w:val="00B57A31"/>
    <w:rsid w:val="00C74E1A"/>
    <w:rsid w:val="00C85CD2"/>
    <w:rsid w:val="00CB5F94"/>
    <w:rsid w:val="00D25266"/>
    <w:rsid w:val="00D377A2"/>
    <w:rsid w:val="00E800ED"/>
    <w:rsid w:val="00EF52F4"/>
    <w:rsid w:val="00FA74D6"/>
    <w:rsid w:val="00F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D2"/>
    <w:pPr>
      <w:ind w:left="720"/>
      <w:contextualSpacing/>
    </w:pPr>
  </w:style>
  <w:style w:type="paragraph" w:styleId="NoSpacing">
    <w:name w:val="No Spacing"/>
    <w:uiPriority w:val="1"/>
    <w:qFormat/>
    <w:rsid w:val="00C85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D2"/>
    <w:pPr>
      <w:ind w:left="720"/>
      <w:contextualSpacing/>
    </w:pPr>
  </w:style>
  <w:style w:type="paragraph" w:styleId="NoSpacing">
    <w:name w:val="No Spacing"/>
    <w:uiPriority w:val="1"/>
    <w:qFormat/>
    <w:rsid w:val="00C85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4</cp:revision>
  <dcterms:created xsi:type="dcterms:W3CDTF">2015-09-30T21:56:00Z</dcterms:created>
  <dcterms:modified xsi:type="dcterms:W3CDTF">2015-10-29T17:10:00Z</dcterms:modified>
</cp:coreProperties>
</file>