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D94" w:rsidRDefault="00477D94" w:rsidP="00477D94">
      <w:pPr>
        <w:spacing w:before="117" w:line="272" w:lineRule="exact"/>
        <w:ind w:left="109" w:right="508"/>
        <w:rPr>
          <w:rFonts w:ascii="Arial"/>
          <w:b/>
          <w:sz w:val="24"/>
        </w:rPr>
      </w:pPr>
      <w:r>
        <w:rPr>
          <w:rFonts w:ascii="Arial"/>
          <w:b/>
          <w:sz w:val="24"/>
        </w:rPr>
        <w:t>Adaptive/Outreach Committee Report</w:t>
      </w:r>
    </w:p>
    <w:p w:rsidR="00477D94" w:rsidRDefault="00477D94" w:rsidP="00477D94">
      <w:pPr>
        <w:spacing w:before="117" w:line="272" w:lineRule="exact"/>
        <w:ind w:left="109" w:right="508"/>
        <w:rPr>
          <w:rFonts w:ascii="Arial"/>
          <w:b/>
          <w:sz w:val="24"/>
        </w:rPr>
      </w:pPr>
    </w:p>
    <w:p w:rsidR="00477D94" w:rsidRDefault="002F7A4B" w:rsidP="00477D94">
      <w:pPr>
        <w:spacing w:before="117" w:line="272" w:lineRule="exact"/>
        <w:ind w:left="109" w:right="508"/>
        <w:rPr>
          <w:rFonts w:ascii="Arial"/>
          <w:sz w:val="24"/>
        </w:rPr>
      </w:pPr>
      <w:r>
        <w:rPr>
          <w:rFonts w:ascii="Arial"/>
          <w:sz w:val="24"/>
        </w:rPr>
        <w:t>SES Sent 3 Disability Swimmers to AG Zones this year:</w:t>
      </w:r>
    </w:p>
    <w:p w:rsidR="002F7A4B" w:rsidRDefault="003B2FE0" w:rsidP="003B2FE0">
      <w:pPr>
        <w:spacing w:before="117" w:line="272" w:lineRule="exact"/>
        <w:ind w:left="109" w:right="508"/>
        <w:rPr>
          <w:rFonts w:ascii="Arial"/>
          <w:sz w:val="24"/>
        </w:rPr>
      </w:pPr>
      <w:r>
        <w:rPr>
          <w:rFonts w:ascii="Arial"/>
          <w:sz w:val="24"/>
        </w:rPr>
        <w:t xml:space="preserve">Kamila (18 Physical), Emma (11 Physical), and Anthony (15 Cognitive) </w:t>
      </w:r>
    </w:p>
    <w:p w:rsidR="003B2FE0" w:rsidRPr="00477D94" w:rsidRDefault="003B2FE0" w:rsidP="003B2FE0">
      <w:pPr>
        <w:spacing w:before="117" w:line="272" w:lineRule="exact"/>
        <w:ind w:left="109" w:right="508"/>
        <w:rPr>
          <w:rFonts w:ascii="Arial"/>
          <w:sz w:val="24"/>
        </w:rPr>
      </w:pPr>
      <w:r>
        <w:rPr>
          <w:rFonts w:ascii="Arial"/>
          <w:sz w:val="24"/>
        </w:rPr>
        <w:t>We can send up to 6 (3 males and 3 Females) ages 11-18.  Pease let me know if you coach any athletes with a Physical, Cognitive, Visual, or Hearing Disability.  They do NOT have to be Paralympic Classified Athletes.  Please Call or email me if you have any questions (</w:t>
      </w:r>
      <w:r>
        <w:rPr>
          <w:rFonts w:ascii="Arial"/>
          <w:sz w:val="24"/>
        </w:rPr>
        <w:t xml:space="preserve">850)418-0645 </w:t>
      </w:r>
      <w:r>
        <w:rPr>
          <w:rFonts w:ascii="Arial"/>
          <w:sz w:val="24"/>
        </w:rPr>
        <w:t xml:space="preserve">/ </w:t>
      </w:r>
      <w:hyperlink r:id="rId4" w:history="1">
        <w:r w:rsidRPr="00A1286B">
          <w:rPr>
            <w:rStyle w:val="Hyperlink"/>
            <w:rFonts w:ascii="Arial"/>
            <w:sz w:val="24"/>
          </w:rPr>
          <w:t>Robin@seastarsaquatics.org</w:t>
        </w:r>
      </w:hyperlink>
      <w:r>
        <w:rPr>
          <w:rFonts w:ascii="Arial"/>
          <w:sz w:val="24"/>
        </w:rPr>
        <w:t xml:space="preserve">  </w:t>
      </w:r>
    </w:p>
    <w:p w:rsidR="00477D94" w:rsidRDefault="00477D94" w:rsidP="00477D94">
      <w:pPr>
        <w:spacing w:before="117" w:line="272" w:lineRule="exact"/>
        <w:ind w:left="109" w:right="508"/>
        <w:rPr>
          <w:rFonts w:ascii="Arial"/>
          <w:b/>
          <w:sz w:val="24"/>
        </w:rPr>
      </w:pPr>
    </w:p>
    <w:p w:rsidR="001236B5" w:rsidRPr="00477D94" w:rsidRDefault="001236B5" w:rsidP="001236B5">
      <w:r>
        <w:t xml:space="preserve">There is grant money out there for physically challenged athletes through CAF: </w:t>
      </w:r>
      <w:r w:rsidRPr="001236B5">
        <w:t>http://www.challengedathletes.org/</w:t>
      </w:r>
    </w:p>
    <w:p w:rsidR="001236B5" w:rsidRDefault="001236B5" w:rsidP="001236B5">
      <w:r w:rsidRPr="001236B5">
        <w:t>https://www.facebook.com/CAForg/</w:t>
      </w:r>
    </w:p>
    <w:p w:rsidR="001236B5" w:rsidRDefault="001236B5" w:rsidP="00477D94">
      <w:pPr>
        <w:spacing w:before="117" w:line="272" w:lineRule="exact"/>
        <w:ind w:left="109" w:right="508"/>
        <w:rPr>
          <w:rFonts w:ascii="Arial"/>
          <w:b/>
          <w:sz w:val="24"/>
        </w:rPr>
      </w:pPr>
    </w:p>
    <w:p w:rsidR="003B2FE0" w:rsidRPr="002E5726" w:rsidRDefault="002E5726" w:rsidP="002E5726">
      <w:pPr>
        <w:spacing w:before="117" w:line="272" w:lineRule="exact"/>
        <w:ind w:left="109" w:right="508"/>
        <w:jc w:val="center"/>
        <w:rPr>
          <w:rFonts w:ascii="Arial"/>
          <w:b/>
          <w:sz w:val="24"/>
          <w:u w:val="single"/>
        </w:rPr>
      </w:pPr>
      <w:r w:rsidRPr="002E5726">
        <w:rPr>
          <w:rFonts w:ascii="Arial"/>
          <w:b/>
          <w:sz w:val="24"/>
          <w:u w:val="single"/>
        </w:rPr>
        <w:t>Disability and Low Income</w:t>
      </w:r>
      <w:r w:rsidR="003B2FE0" w:rsidRPr="002E5726">
        <w:rPr>
          <w:rFonts w:ascii="Arial"/>
          <w:b/>
          <w:sz w:val="24"/>
          <w:u w:val="single"/>
        </w:rPr>
        <w:t xml:space="preserve"> </w:t>
      </w:r>
      <w:r w:rsidRPr="002E5726">
        <w:rPr>
          <w:rFonts w:ascii="Arial"/>
          <w:b/>
          <w:sz w:val="24"/>
          <w:u w:val="single"/>
        </w:rPr>
        <w:t>A</w:t>
      </w:r>
      <w:r w:rsidR="003B2FE0" w:rsidRPr="002E5726">
        <w:rPr>
          <w:rFonts w:ascii="Arial"/>
          <w:b/>
          <w:sz w:val="24"/>
          <w:u w:val="single"/>
        </w:rPr>
        <w:t>thletes qualify for our OUTREACH Registration which is only $5.00</w:t>
      </w:r>
      <w:r w:rsidRPr="002E5726">
        <w:rPr>
          <w:rFonts w:ascii="Arial"/>
          <w:b/>
          <w:sz w:val="24"/>
          <w:u w:val="single"/>
        </w:rPr>
        <w:t xml:space="preserve"> annually</w:t>
      </w:r>
    </w:p>
    <w:p w:rsidR="003B2FE0" w:rsidRDefault="003B2FE0" w:rsidP="00477D94">
      <w:pPr>
        <w:spacing w:before="117" w:line="272" w:lineRule="exact"/>
        <w:ind w:left="109" w:right="508"/>
        <w:rPr>
          <w:rFonts w:ascii="Arial"/>
          <w:b/>
          <w:sz w:val="24"/>
        </w:rPr>
      </w:pPr>
    </w:p>
    <w:p w:rsidR="003B2FE0" w:rsidRDefault="003B2FE0" w:rsidP="003B2FE0">
      <w:pPr>
        <w:spacing w:before="117" w:line="272" w:lineRule="exact"/>
        <w:ind w:left="109" w:right="508"/>
        <w:jc w:val="center"/>
        <w:rPr>
          <w:rFonts w:ascii="Arial"/>
          <w:b/>
          <w:sz w:val="24"/>
          <w:u w:val="single"/>
        </w:rPr>
      </w:pPr>
      <w:r w:rsidRPr="003B2FE0">
        <w:rPr>
          <w:rFonts w:ascii="Arial"/>
          <w:b/>
          <w:sz w:val="24"/>
          <w:u w:val="single"/>
        </w:rPr>
        <w:t>ALL Families must s</w:t>
      </w:r>
      <w:r w:rsidR="002E5726">
        <w:rPr>
          <w:rFonts w:ascii="Arial"/>
          <w:b/>
          <w:sz w:val="24"/>
          <w:u w:val="single"/>
        </w:rPr>
        <w:t>h</w:t>
      </w:r>
      <w:r w:rsidRPr="003B2FE0">
        <w:rPr>
          <w:rFonts w:ascii="Arial"/>
          <w:b/>
          <w:sz w:val="24"/>
          <w:u w:val="single"/>
        </w:rPr>
        <w:t>o</w:t>
      </w:r>
      <w:r w:rsidR="002E5726">
        <w:rPr>
          <w:rFonts w:ascii="Arial"/>
          <w:b/>
          <w:sz w:val="24"/>
          <w:u w:val="single"/>
        </w:rPr>
        <w:t>w</w:t>
      </w:r>
      <w:r w:rsidRPr="003B2FE0">
        <w:rPr>
          <w:rFonts w:ascii="Arial"/>
          <w:b/>
          <w:sz w:val="24"/>
          <w:u w:val="single"/>
        </w:rPr>
        <w:t xml:space="preserve"> PROOF of QUALIFING for OUT</w:t>
      </w:r>
      <w:r>
        <w:rPr>
          <w:rFonts w:ascii="Arial"/>
          <w:b/>
          <w:sz w:val="24"/>
          <w:u w:val="single"/>
        </w:rPr>
        <w:t>R</w:t>
      </w:r>
      <w:r w:rsidRPr="003B2FE0">
        <w:rPr>
          <w:rFonts w:ascii="Arial"/>
          <w:b/>
          <w:sz w:val="24"/>
          <w:u w:val="single"/>
        </w:rPr>
        <w:t>EACH</w:t>
      </w:r>
    </w:p>
    <w:p w:rsidR="003B2FE0" w:rsidRDefault="003B2FE0" w:rsidP="003B2FE0">
      <w:pPr>
        <w:spacing w:before="117" w:line="272" w:lineRule="exact"/>
        <w:ind w:left="109" w:right="508"/>
        <w:rPr>
          <w:rFonts w:ascii="Arial"/>
          <w:b/>
          <w:sz w:val="24"/>
          <w:u w:val="single"/>
        </w:rPr>
      </w:pPr>
      <w:r>
        <w:rPr>
          <w:rFonts w:ascii="Arial"/>
          <w:sz w:val="24"/>
        </w:rPr>
        <w:t>There are now 2 options of the USA Swimming outreach form.  Whichever is easier for you to use PLEASE utilize this! A lot of schools are offering free/reduced lunches in the school system and is has come to my attention that this is being taken advantage of in Tennessee.  Just because they receive free/reduced lunch doesn</w:t>
      </w:r>
      <w:r>
        <w:rPr>
          <w:rFonts w:ascii="Arial"/>
          <w:sz w:val="24"/>
        </w:rPr>
        <w:t>’</w:t>
      </w:r>
      <w:r>
        <w:rPr>
          <w:rFonts w:ascii="Arial"/>
          <w:sz w:val="24"/>
        </w:rPr>
        <w:t>t mean they QUALIFY for it. Make those parents go to their school district off</w:t>
      </w:r>
      <w:r w:rsidR="001236B5">
        <w:rPr>
          <w:rFonts w:ascii="Arial"/>
          <w:sz w:val="24"/>
        </w:rPr>
        <w:t>ice</w:t>
      </w:r>
      <w:r>
        <w:rPr>
          <w:rFonts w:ascii="Arial"/>
          <w:sz w:val="24"/>
        </w:rPr>
        <w:t xml:space="preserve"> an</w:t>
      </w:r>
      <w:r w:rsidR="001236B5">
        <w:rPr>
          <w:rFonts w:ascii="Arial"/>
          <w:sz w:val="24"/>
        </w:rPr>
        <w:t>d</w:t>
      </w:r>
      <w:r>
        <w:rPr>
          <w:rFonts w:ascii="Arial"/>
          <w:sz w:val="24"/>
        </w:rPr>
        <w:t xml:space="preserve"> apply for it.</w:t>
      </w:r>
      <w:r w:rsidR="001236B5">
        <w:rPr>
          <w:rFonts w:ascii="Arial"/>
          <w:sz w:val="24"/>
        </w:rPr>
        <w:t xml:space="preserve"> It is extra work for the school and parent but it saves $65.00 at the moment and if they actually DO QUAILFY they will take the time to do the work.  Below are now other ways to so proof. </w:t>
      </w:r>
      <w:r w:rsidR="001236B5">
        <w:rPr>
          <w:rFonts w:ascii="Arial"/>
          <w:sz w:val="24"/>
        </w:rPr>
        <w:t xml:space="preserve">Please Call or email me if you have any questions (850)418-0645 / </w:t>
      </w:r>
      <w:hyperlink r:id="rId5" w:history="1">
        <w:r w:rsidR="001236B5" w:rsidRPr="00A1286B">
          <w:rPr>
            <w:rStyle w:val="Hyperlink"/>
            <w:rFonts w:ascii="Arial"/>
            <w:sz w:val="24"/>
          </w:rPr>
          <w:t>Robin@seastarsaquatics.org</w:t>
        </w:r>
      </w:hyperlink>
      <w:r w:rsidR="001236B5">
        <w:rPr>
          <w:rFonts w:ascii="Arial"/>
          <w:sz w:val="24"/>
        </w:rPr>
        <w:t xml:space="preserve">  </w:t>
      </w:r>
    </w:p>
    <w:p w:rsidR="003B2FE0" w:rsidRPr="003B2FE0" w:rsidRDefault="003B2FE0" w:rsidP="003B2FE0">
      <w:pPr>
        <w:spacing w:before="117" w:line="272" w:lineRule="exact"/>
        <w:ind w:left="109" w:right="508"/>
        <w:jc w:val="center"/>
        <w:rPr>
          <w:rFonts w:ascii="Arial"/>
          <w:b/>
          <w:sz w:val="24"/>
          <w:u w:val="single"/>
        </w:rPr>
      </w:pPr>
    </w:p>
    <w:tbl>
      <w:tblPr>
        <w:tblpPr w:leftFromText="180" w:rightFromText="180" w:vertAnchor="text" w:horzAnchor="margin" w:tblpY="118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2141"/>
      </w:tblGrid>
      <w:tr w:rsidR="00477D94" w:rsidTr="006B7087">
        <w:trPr>
          <w:trHeight w:hRule="exact" w:val="491"/>
        </w:trPr>
        <w:tc>
          <w:tcPr>
            <w:tcW w:w="2145" w:type="dxa"/>
          </w:tcPr>
          <w:p w:rsidR="00477D94" w:rsidRDefault="00477D94" w:rsidP="006B7087">
            <w:pPr>
              <w:pStyle w:val="TableParagraph"/>
              <w:spacing w:before="80" w:line="180" w:lineRule="auto"/>
              <w:ind w:left="870" w:right="428" w:hanging="713"/>
              <w:rPr>
                <w:sz w:val="18"/>
              </w:rPr>
            </w:pPr>
            <w:r>
              <w:rPr>
                <w:sz w:val="18"/>
              </w:rPr>
              <w:t>Number in Family 2</w:t>
            </w:r>
          </w:p>
        </w:tc>
        <w:tc>
          <w:tcPr>
            <w:tcW w:w="2141" w:type="dxa"/>
          </w:tcPr>
          <w:p w:rsidR="00477D94" w:rsidRDefault="00477D94" w:rsidP="006B7087">
            <w:pPr>
              <w:pStyle w:val="TableParagraph"/>
              <w:spacing w:before="31" w:line="241" w:lineRule="exact"/>
              <w:ind w:left="329"/>
              <w:rPr>
                <w:sz w:val="18"/>
              </w:rPr>
            </w:pPr>
            <w:r>
              <w:rPr>
                <w:sz w:val="18"/>
              </w:rPr>
              <w:t>Gross Yearly Income</w:t>
            </w:r>
          </w:p>
          <w:p w:rsidR="00477D94" w:rsidRDefault="00477D94" w:rsidP="006B7087">
            <w:pPr>
              <w:pStyle w:val="TableParagraph"/>
              <w:spacing w:line="241" w:lineRule="exact"/>
              <w:ind w:left="328"/>
              <w:rPr>
                <w:sz w:val="18"/>
              </w:rPr>
            </w:pPr>
            <w:r>
              <w:rPr>
                <w:sz w:val="18"/>
              </w:rPr>
              <w:t>$29,637</w:t>
            </w:r>
          </w:p>
        </w:tc>
      </w:tr>
      <w:tr w:rsidR="00477D94" w:rsidTr="006B7087">
        <w:trPr>
          <w:trHeight w:hRule="exact" w:val="208"/>
        </w:trPr>
        <w:tc>
          <w:tcPr>
            <w:tcW w:w="2145" w:type="dxa"/>
          </w:tcPr>
          <w:p w:rsidR="00477D94" w:rsidRDefault="00477D94" w:rsidP="006B7087">
            <w:pPr>
              <w:pStyle w:val="TableParagraph"/>
              <w:spacing w:line="233" w:lineRule="exact"/>
              <w:ind w:left="0" w:right="28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3</w:t>
            </w:r>
          </w:p>
        </w:tc>
        <w:tc>
          <w:tcPr>
            <w:tcW w:w="2141" w:type="dxa"/>
          </w:tcPr>
          <w:p w:rsidR="00477D94" w:rsidRDefault="00477D94" w:rsidP="006B7087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$37,296</w:t>
            </w:r>
          </w:p>
        </w:tc>
      </w:tr>
      <w:tr w:rsidR="00477D94" w:rsidTr="006B7087">
        <w:trPr>
          <w:trHeight w:hRule="exact" w:val="208"/>
        </w:trPr>
        <w:tc>
          <w:tcPr>
            <w:tcW w:w="2145" w:type="dxa"/>
          </w:tcPr>
          <w:p w:rsidR="00477D94" w:rsidRDefault="00477D94" w:rsidP="006B7087">
            <w:pPr>
              <w:pStyle w:val="TableParagraph"/>
              <w:spacing w:line="233" w:lineRule="exact"/>
              <w:ind w:left="0" w:right="28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  <w:tc>
          <w:tcPr>
            <w:tcW w:w="2141" w:type="dxa"/>
          </w:tcPr>
          <w:p w:rsidR="00477D94" w:rsidRDefault="00477D94" w:rsidP="006B7087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$44,955</w:t>
            </w:r>
          </w:p>
        </w:tc>
      </w:tr>
      <w:tr w:rsidR="00477D94" w:rsidTr="006B7087">
        <w:trPr>
          <w:trHeight w:hRule="exact" w:val="208"/>
        </w:trPr>
        <w:tc>
          <w:tcPr>
            <w:tcW w:w="2145" w:type="dxa"/>
          </w:tcPr>
          <w:p w:rsidR="00477D94" w:rsidRDefault="00477D94" w:rsidP="006B7087">
            <w:pPr>
              <w:pStyle w:val="TableParagraph"/>
              <w:spacing w:line="234" w:lineRule="exact"/>
              <w:ind w:left="0" w:right="28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5</w:t>
            </w:r>
          </w:p>
        </w:tc>
        <w:tc>
          <w:tcPr>
            <w:tcW w:w="2141" w:type="dxa"/>
          </w:tcPr>
          <w:p w:rsidR="00477D94" w:rsidRDefault="00477D94" w:rsidP="006B7087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sz w:val="18"/>
              </w:rPr>
              <w:t>$52,614</w:t>
            </w:r>
          </w:p>
        </w:tc>
      </w:tr>
      <w:tr w:rsidR="00477D94" w:rsidTr="006B7087">
        <w:trPr>
          <w:trHeight w:hRule="exact" w:val="208"/>
        </w:trPr>
        <w:tc>
          <w:tcPr>
            <w:tcW w:w="2145" w:type="dxa"/>
          </w:tcPr>
          <w:p w:rsidR="00477D94" w:rsidRDefault="00477D94" w:rsidP="006B7087">
            <w:pPr>
              <w:pStyle w:val="TableParagraph"/>
              <w:spacing w:line="233" w:lineRule="exact"/>
              <w:ind w:left="0" w:right="28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6</w:t>
            </w:r>
          </w:p>
        </w:tc>
        <w:tc>
          <w:tcPr>
            <w:tcW w:w="2141" w:type="dxa"/>
          </w:tcPr>
          <w:p w:rsidR="00477D94" w:rsidRDefault="00477D94" w:rsidP="006B7087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$60,273</w:t>
            </w:r>
          </w:p>
        </w:tc>
      </w:tr>
      <w:tr w:rsidR="00477D94" w:rsidTr="006B7087">
        <w:trPr>
          <w:trHeight w:hRule="exact" w:val="208"/>
        </w:trPr>
        <w:tc>
          <w:tcPr>
            <w:tcW w:w="2145" w:type="dxa"/>
          </w:tcPr>
          <w:p w:rsidR="00477D94" w:rsidRDefault="00477D94" w:rsidP="006B7087">
            <w:pPr>
              <w:pStyle w:val="TableParagraph"/>
              <w:spacing w:line="233" w:lineRule="exact"/>
              <w:ind w:left="0" w:right="28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7</w:t>
            </w:r>
          </w:p>
        </w:tc>
        <w:tc>
          <w:tcPr>
            <w:tcW w:w="2141" w:type="dxa"/>
          </w:tcPr>
          <w:p w:rsidR="00477D94" w:rsidRDefault="00477D94" w:rsidP="006B7087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$67,951</w:t>
            </w:r>
          </w:p>
        </w:tc>
      </w:tr>
      <w:tr w:rsidR="00477D94" w:rsidTr="006B7087">
        <w:trPr>
          <w:trHeight w:hRule="exact" w:val="208"/>
        </w:trPr>
        <w:tc>
          <w:tcPr>
            <w:tcW w:w="2145" w:type="dxa"/>
          </w:tcPr>
          <w:p w:rsidR="00477D94" w:rsidRDefault="00477D94" w:rsidP="006B7087">
            <w:pPr>
              <w:pStyle w:val="TableParagraph"/>
              <w:spacing w:line="234" w:lineRule="exact"/>
              <w:ind w:left="0" w:right="289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8</w:t>
            </w:r>
          </w:p>
        </w:tc>
        <w:tc>
          <w:tcPr>
            <w:tcW w:w="2141" w:type="dxa"/>
          </w:tcPr>
          <w:p w:rsidR="00477D94" w:rsidRDefault="00477D94" w:rsidP="006B7087">
            <w:pPr>
              <w:pStyle w:val="TableParagraph"/>
              <w:spacing w:line="230" w:lineRule="exact"/>
              <w:rPr>
                <w:sz w:val="18"/>
              </w:rPr>
            </w:pPr>
            <w:r>
              <w:rPr>
                <w:sz w:val="18"/>
              </w:rPr>
              <w:t>$75,647</w:t>
            </w:r>
          </w:p>
        </w:tc>
      </w:tr>
      <w:tr w:rsidR="00477D94" w:rsidTr="006B7087">
        <w:trPr>
          <w:trHeight w:hRule="exact" w:val="305"/>
        </w:trPr>
        <w:tc>
          <w:tcPr>
            <w:tcW w:w="2145" w:type="dxa"/>
          </w:tcPr>
          <w:p w:rsidR="00477D94" w:rsidRDefault="00477D94" w:rsidP="006B7087">
            <w:pPr>
              <w:pStyle w:val="TableParagraph"/>
              <w:spacing w:line="233" w:lineRule="exact"/>
              <w:ind w:left="15" w:right="304"/>
              <w:jc w:val="center"/>
              <w:rPr>
                <w:sz w:val="18"/>
              </w:rPr>
            </w:pPr>
            <w:r>
              <w:rPr>
                <w:sz w:val="18"/>
              </w:rPr>
              <w:t>Over 8, add for each</w:t>
            </w:r>
          </w:p>
        </w:tc>
        <w:tc>
          <w:tcPr>
            <w:tcW w:w="2141" w:type="dxa"/>
          </w:tcPr>
          <w:p w:rsidR="00477D94" w:rsidRDefault="00477D94" w:rsidP="006B7087">
            <w:pPr>
              <w:pStyle w:val="TableParagraph"/>
              <w:spacing w:line="229" w:lineRule="exact"/>
              <w:rPr>
                <w:sz w:val="18"/>
              </w:rPr>
            </w:pPr>
            <w:r>
              <w:rPr>
                <w:sz w:val="18"/>
              </w:rPr>
              <w:t>$</w:t>
            </w:r>
            <w:r>
              <w:rPr>
                <w:spacing w:val="54"/>
                <w:sz w:val="18"/>
              </w:rPr>
              <w:t xml:space="preserve"> </w:t>
            </w:r>
            <w:r>
              <w:rPr>
                <w:sz w:val="18"/>
              </w:rPr>
              <w:t>7,696</w:t>
            </w:r>
          </w:p>
        </w:tc>
      </w:tr>
    </w:tbl>
    <w:p w:rsidR="00477D94" w:rsidRDefault="00477D94" w:rsidP="00477D94">
      <w:pPr>
        <w:spacing w:before="117" w:line="272" w:lineRule="exact"/>
        <w:ind w:left="109" w:right="508"/>
        <w:rPr>
          <w:rFonts w:ascii="Arial"/>
          <w:b/>
          <w:sz w:val="24"/>
        </w:rPr>
      </w:pPr>
      <w:r>
        <w:rPr>
          <w:rFonts w:ascii="Arial"/>
          <w:b/>
          <w:sz w:val="24"/>
        </w:rPr>
        <w:t>Section A:  Proof of Income</w:t>
      </w:r>
    </w:p>
    <w:p w:rsidR="00477D94" w:rsidRDefault="00477D94" w:rsidP="00477D94">
      <w:pPr>
        <w:spacing w:before="3" w:line="292" w:lineRule="exact"/>
        <w:ind w:left="109" w:right="508"/>
        <w:rPr>
          <w:sz w:val="16"/>
        </w:rPr>
      </w:pPr>
      <w:r>
        <w:t>Attach a photocopy of your most recent Federal tax return, proving that your income is below the level in the following table.</w:t>
      </w:r>
      <w:r>
        <w:rPr>
          <w:spacing w:val="-46"/>
        </w:rPr>
        <w:t xml:space="preserve"> </w:t>
      </w:r>
      <w:r>
        <w:rPr>
          <w:sz w:val="16"/>
        </w:rPr>
        <w:t xml:space="preserve">[source: Federal Reduced School Lunch Income Eligibility Guidelines </w:t>
      </w:r>
      <w:r>
        <w:rPr>
          <w:spacing w:val="-4"/>
          <w:sz w:val="16"/>
        </w:rPr>
        <w:t>7/1/2016-6/30/2017]</w:t>
      </w:r>
    </w:p>
    <w:p w:rsidR="008900ED" w:rsidRDefault="00CA23B9" w:rsidP="00477D94"/>
    <w:p w:rsidR="00477D94" w:rsidRDefault="00477D94" w:rsidP="00477D94"/>
    <w:p w:rsidR="00477D94" w:rsidRDefault="00477D94" w:rsidP="00477D94">
      <w:pPr>
        <w:rPr>
          <w:b/>
        </w:rPr>
      </w:pPr>
    </w:p>
    <w:p w:rsidR="00477D94" w:rsidRPr="00477D94" w:rsidRDefault="00477D94" w:rsidP="00477D94">
      <w:pPr>
        <w:rPr>
          <w:b/>
        </w:rPr>
      </w:pPr>
      <w:r w:rsidRPr="00477D94">
        <w:rPr>
          <w:b/>
        </w:rPr>
        <w:t>OR -----  Section B: Proof of Assistance OR Documentation of Disability (check other)</w:t>
      </w:r>
    </w:p>
    <w:p w:rsidR="00477D94" w:rsidRPr="00477D94" w:rsidRDefault="00477D94" w:rsidP="00477D94">
      <w:r w:rsidRPr="00477D94">
        <w:t xml:space="preserve">Attach a photocopy of an approved application for one of the following assistance </w:t>
      </w:r>
      <w:r w:rsidRPr="00477D94">
        <w:lastRenderedPageBreak/>
        <w:t>programs</w:t>
      </w:r>
    </w:p>
    <w:tbl>
      <w:tblPr>
        <w:tblW w:w="0" w:type="auto"/>
        <w:tblInd w:w="3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2"/>
        <w:gridCol w:w="3104"/>
        <w:gridCol w:w="1676"/>
        <w:gridCol w:w="2873"/>
      </w:tblGrid>
      <w:tr w:rsidR="00477D94" w:rsidRPr="00477D94" w:rsidTr="006B7087">
        <w:trPr>
          <w:trHeight w:hRule="exact" w:val="340"/>
        </w:trPr>
        <w:tc>
          <w:tcPr>
            <w:tcW w:w="2792" w:type="dxa"/>
          </w:tcPr>
          <w:p w:rsidR="00477D94" w:rsidRPr="00477D94" w:rsidRDefault="00477D94" w:rsidP="00477D94">
            <w:r w:rsidRPr="00477D94">
              <w:t>[  ] Aid to Families with Dependent Children</w:t>
            </w:r>
          </w:p>
        </w:tc>
        <w:tc>
          <w:tcPr>
            <w:tcW w:w="3104" w:type="dxa"/>
          </w:tcPr>
          <w:p w:rsidR="00477D94" w:rsidRPr="00477D94" w:rsidRDefault="00477D94" w:rsidP="00477D94">
            <w:r w:rsidRPr="00477D94">
              <w:t>[  ] Social Security Disability Insurance</w:t>
            </w:r>
          </w:p>
        </w:tc>
        <w:tc>
          <w:tcPr>
            <w:tcW w:w="1676" w:type="dxa"/>
          </w:tcPr>
          <w:p w:rsidR="00477D94" w:rsidRPr="00477D94" w:rsidRDefault="00477D94" w:rsidP="00477D94">
            <w:r w:rsidRPr="00477D94">
              <w:t>[  ] Food Stamps</w:t>
            </w:r>
          </w:p>
        </w:tc>
        <w:tc>
          <w:tcPr>
            <w:tcW w:w="2873" w:type="dxa"/>
          </w:tcPr>
          <w:p w:rsidR="00477D94" w:rsidRPr="00477D94" w:rsidRDefault="00477D94" w:rsidP="00477D94">
            <w:r w:rsidRPr="00477D94">
              <w:t>[  ] Temporary Assistance to Needy Families</w:t>
            </w:r>
          </w:p>
        </w:tc>
      </w:tr>
      <w:tr w:rsidR="00477D94" w:rsidRPr="00477D94" w:rsidTr="006B7087">
        <w:trPr>
          <w:trHeight w:hRule="exact" w:val="360"/>
        </w:trPr>
        <w:tc>
          <w:tcPr>
            <w:tcW w:w="2792" w:type="dxa"/>
          </w:tcPr>
          <w:p w:rsidR="00477D94" w:rsidRPr="00477D94" w:rsidRDefault="00477D94" w:rsidP="00477D94">
            <w:r w:rsidRPr="00477D94">
              <w:t>[  ] Supplemental Security Income</w:t>
            </w:r>
          </w:p>
        </w:tc>
        <w:tc>
          <w:tcPr>
            <w:tcW w:w="3104" w:type="dxa"/>
          </w:tcPr>
          <w:p w:rsidR="00477D94" w:rsidRPr="00477D94" w:rsidRDefault="00477D94" w:rsidP="00477D94">
            <w:r w:rsidRPr="00477D94">
              <w:t>[  ] Women, Infant and Children’s Program</w:t>
            </w:r>
          </w:p>
        </w:tc>
        <w:tc>
          <w:tcPr>
            <w:tcW w:w="1676" w:type="dxa"/>
          </w:tcPr>
          <w:p w:rsidR="00477D94" w:rsidRPr="00477D94" w:rsidRDefault="00477D94" w:rsidP="00477D94">
            <w:r w:rsidRPr="00477D94">
              <w:t>[  ] Medicaid</w:t>
            </w:r>
          </w:p>
        </w:tc>
        <w:tc>
          <w:tcPr>
            <w:tcW w:w="2873" w:type="dxa"/>
          </w:tcPr>
          <w:p w:rsidR="00477D94" w:rsidRPr="00477D94" w:rsidRDefault="00477D94" w:rsidP="00477D94">
            <w:r w:rsidRPr="00477D94">
              <w:t>[  ] Children’s Health Insurance Plan</w:t>
            </w:r>
          </w:p>
        </w:tc>
      </w:tr>
      <w:tr w:rsidR="00477D94" w:rsidRPr="00477D94" w:rsidTr="006B7087">
        <w:trPr>
          <w:trHeight w:hRule="exact" w:val="340"/>
        </w:trPr>
        <w:tc>
          <w:tcPr>
            <w:tcW w:w="2792" w:type="dxa"/>
          </w:tcPr>
          <w:p w:rsidR="00477D94" w:rsidRPr="00477D94" w:rsidRDefault="00477D94" w:rsidP="00477D94">
            <w:r w:rsidRPr="00477D94">
              <w:t>[  ] Section 8 Public Housing</w:t>
            </w:r>
          </w:p>
        </w:tc>
        <w:tc>
          <w:tcPr>
            <w:tcW w:w="3104" w:type="dxa"/>
          </w:tcPr>
          <w:p w:rsidR="00477D94" w:rsidRPr="00477D94" w:rsidRDefault="00477D94" w:rsidP="00477D94">
            <w:r w:rsidRPr="00477D94">
              <w:t>[  ] Home Energy Assistance Program</w:t>
            </w:r>
          </w:p>
        </w:tc>
        <w:tc>
          <w:tcPr>
            <w:tcW w:w="1676" w:type="dxa"/>
          </w:tcPr>
          <w:p w:rsidR="00477D94" w:rsidRPr="00477D94" w:rsidRDefault="00477D94" w:rsidP="00477D94">
            <w:r w:rsidRPr="00477D94">
              <w:t>[  ] Other</w:t>
            </w:r>
            <w:r>
              <w:t xml:space="preserve"> *</w:t>
            </w:r>
          </w:p>
        </w:tc>
        <w:tc>
          <w:tcPr>
            <w:tcW w:w="2873" w:type="dxa"/>
          </w:tcPr>
          <w:p w:rsidR="00477D94" w:rsidRPr="00477D94" w:rsidRDefault="00477D94" w:rsidP="00477D94"/>
        </w:tc>
      </w:tr>
    </w:tbl>
    <w:p w:rsidR="00477D94" w:rsidRDefault="00477D94" w:rsidP="001236B5"/>
    <w:p w:rsidR="001236B5" w:rsidRDefault="001236B5" w:rsidP="001236B5"/>
    <w:p w:rsidR="001236B5" w:rsidRDefault="002E5726" w:rsidP="002E5726">
      <w:r>
        <w:t>Attached</w:t>
      </w:r>
      <w:r w:rsidR="001236B5">
        <w:t xml:space="preserve"> are the way SEASTARS’</w:t>
      </w:r>
      <w:r>
        <w:t xml:space="preserve"> </w:t>
      </w:r>
      <w:r w:rsidR="00CA23B9">
        <w:t xml:space="preserve">forms </w:t>
      </w:r>
      <w:bookmarkStart w:id="0" w:name="_GoBack"/>
      <w:bookmarkEnd w:id="0"/>
      <w:r>
        <w:t>look to help with confusion.</w:t>
      </w:r>
    </w:p>
    <w:p w:rsidR="002E5726" w:rsidRDefault="002E5726" w:rsidP="001236B5"/>
    <w:p w:rsidR="002E5726" w:rsidRDefault="002E5726" w:rsidP="001236B5"/>
    <w:p w:rsidR="002E5726" w:rsidRDefault="002E5726" w:rsidP="001236B5"/>
    <w:p w:rsidR="002E5726" w:rsidRDefault="002E5726" w:rsidP="001236B5"/>
    <w:p w:rsidR="001236B5" w:rsidRDefault="001236B5" w:rsidP="001236B5"/>
    <w:sectPr w:rsidR="001236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94"/>
    <w:rsid w:val="001236B5"/>
    <w:rsid w:val="002E5726"/>
    <w:rsid w:val="002F7A4B"/>
    <w:rsid w:val="003B2FE0"/>
    <w:rsid w:val="00477D94"/>
    <w:rsid w:val="005F141B"/>
    <w:rsid w:val="00885BEA"/>
    <w:rsid w:val="00CA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C08CB-7871-4197-AF09-345A5F11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77D94"/>
    <w:pPr>
      <w:widowControl w:val="0"/>
      <w:spacing w:after="0" w:line="240" w:lineRule="auto"/>
    </w:pPr>
    <w:rPr>
      <w:rFonts w:ascii="Lucida Sans Unicode" w:eastAsia="Lucida Sans Unicode" w:hAnsi="Lucida Sans Unicode" w:cs="Lucida Sans Unicod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7D94"/>
    <w:pPr>
      <w:ind w:left="326"/>
    </w:pPr>
  </w:style>
  <w:style w:type="character" w:styleId="Hyperlink">
    <w:name w:val="Hyperlink"/>
    <w:basedOn w:val="DefaultParagraphFont"/>
    <w:uiPriority w:val="99"/>
    <w:unhideWhenUsed/>
    <w:rsid w:val="003B2FE0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1236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236B5"/>
    <w:rPr>
      <w:rFonts w:ascii="Lucida Sans Unicode" w:eastAsia="Lucida Sans Unicode" w:hAnsi="Lucida Sans Unicode" w:cs="Lucida Sans Unico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bin@seastarsaquatics.org" TargetMode="External"/><Relationship Id="rId4" Type="http://schemas.openxmlformats.org/officeDocument/2006/relationships/hyperlink" Target="mailto:Robin@seastarsaquatic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Robin</cp:lastModifiedBy>
  <cp:revision>2</cp:revision>
  <dcterms:created xsi:type="dcterms:W3CDTF">2017-09-26T16:07:00Z</dcterms:created>
  <dcterms:modified xsi:type="dcterms:W3CDTF">2017-09-26T16:58:00Z</dcterms:modified>
</cp:coreProperties>
</file>