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B2E2" w14:textId="2FE4D0A1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jc w:val="center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555555"/>
        </w:rPr>
        <w:t xml:space="preserve">2018 IES </w:t>
      </w:r>
      <w:proofErr w:type="spellStart"/>
      <w:r w:rsidRPr="0097653D">
        <w:rPr>
          <w:rFonts w:ascii="Calibri" w:eastAsia="Times New Roman" w:hAnsi="Calibri" w:cs="Calibri"/>
          <w:b/>
          <w:bCs/>
          <w:color w:val="555555"/>
        </w:rPr>
        <w:t>Swimposium</w:t>
      </w:r>
      <w:proofErr w:type="spellEnd"/>
      <w:r w:rsidR="0056222E" w:rsidRPr="0056222E">
        <w:rPr>
          <w:rFonts w:ascii="Calibri" w:eastAsia="Times New Roman" w:hAnsi="Calibri" w:cs="Calibri"/>
          <w:b/>
          <w:bCs/>
          <w:color w:val="555555"/>
        </w:rPr>
        <w:t xml:space="preserve"> AGENDA for</w:t>
      </w:r>
      <w:r w:rsidR="0056222E">
        <w:rPr>
          <w:rFonts w:ascii="Calibri" w:eastAsia="Times New Roman" w:hAnsi="Calibri" w:cs="Calibri"/>
          <w:b/>
          <w:bCs/>
          <w:color w:val="555555"/>
        </w:rPr>
        <w:t xml:space="preserve"> Saturday April 14, 2018</w:t>
      </w:r>
      <w:bookmarkStart w:id="0" w:name="_GoBack"/>
      <w:bookmarkEnd w:id="0"/>
      <w:r w:rsidR="0056222E" w:rsidRPr="0056222E">
        <w:rPr>
          <w:rFonts w:ascii="Calibri" w:eastAsia="Times New Roman" w:hAnsi="Calibri" w:cs="Calibri"/>
          <w:b/>
          <w:bCs/>
          <w:color w:val="555555"/>
        </w:rPr>
        <w:br/>
        <w:t>( updated April 12, 2018)</w:t>
      </w:r>
    </w:p>
    <w:p w14:paraId="472C95F1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8:30 a.m.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Check in at the Idaho Swim Center</w:t>
      </w:r>
    </w:p>
    <w:p w14:paraId="1481128C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9:00 – 10:30 a.m.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12 &amp; Under Athlete presentation at the Idaho Swim Center</w:t>
      </w:r>
    </w:p>
    <w:p w14:paraId="36B15017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9:00 a.m.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Teaching &amp; Learning Center will be the building the Parents, Officials and Coaches will have their presentations.  </w:t>
      </w:r>
    </w:p>
    <w:p w14:paraId="4B5A43EB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555555"/>
        </w:rPr>
        <w:t>TLC 029 - - Parents talk covers</w:t>
      </w:r>
      <w:r w:rsidRPr="0097653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 how to support your swimmer, nutrition, retention, maturation and more. The older parents talk includes swimming in college.</w:t>
      </w:r>
    </w:p>
    <w:p w14:paraId="60EC65BC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555555"/>
        </w:rPr>
        <w:t>TLC 030 - Teaching &amp; Learning Center – Officials – Officiating 101  </w:t>
      </w:r>
    </w:p>
    <w:p w14:paraId="6807D58E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555555"/>
        </w:rPr>
        <w:t>TLC 031 - Teaching &amp; Learning Center – Officials – Meet Administration Presentation</w:t>
      </w:r>
    </w:p>
    <w:p w14:paraId="0F9896E2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555555"/>
        </w:rPr>
        <w:t xml:space="preserve">TLC 032 - Teaching &amp; Learning Center – Coaches </w:t>
      </w:r>
      <w:r w:rsidRPr="0097653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presentations on neurology and behavior; technique; season planning, including dryland training.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</w:t>
      </w:r>
    </w:p>
    <w:p w14:paraId="6BE11DF6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11:00 a.m.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Anthony talks to all groups - Ag Science Building Lecture Room 106</w:t>
      </w:r>
    </w:p>
    <w:p w14:paraId="3647599C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12:00 p.m. to 1:30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Lunch and lunch is on your own</w:t>
      </w:r>
    </w:p>
    <w:p w14:paraId="6A45773B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1:30 p.m.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Talks resume (group may agree to start earlier)</w:t>
      </w:r>
    </w:p>
    <w:p w14:paraId="05FC102B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1:30 p.m.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check in for Athletes are Idaho Swim Center</w:t>
      </w:r>
    </w:p>
    <w:p w14:paraId="3204ED28" w14:textId="77777777" w:rsidR="0097653D" w:rsidRPr="0097653D" w:rsidRDefault="0097653D" w:rsidP="000329FA">
      <w:pPr>
        <w:shd w:val="clear" w:color="auto" w:fill="FFFFFF" w:themeFill="background1"/>
        <w:spacing w:line="256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Calibri" w:eastAsia="Times New Roman" w:hAnsi="Calibri" w:cs="Calibri"/>
          <w:b/>
          <w:bCs/>
          <w:color w:val="222222"/>
        </w:rPr>
        <w:t>2:00 to 3:30 p.m.</w:t>
      </w:r>
      <w:r w:rsidRPr="0097653D">
        <w:rPr>
          <w:rFonts w:ascii="Calibri" w:eastAsia="Times New Roman" w:hAnsi="Calibri" w:cs="Calibri"/>
          <w:b/>
          <w:bCs/>
          <w:color w:val="555555"/>
        </w:rPr>
        <w:t xml:space="preserve"> 13 &amp; Over Athlete presentation at the Idaho Swim Center</w:t>
      </w:r>
    </w:p>
    <w:p w14:paraId="020ADF77" w14:textId="77777777" w:rsidR="0097653D" w:rsidRPr="0097653D" w:rsidRDefault="0097653D" w:rsidP="000329FA">
      <w:pPr>
        <w:shd w:val="clear" w:color="auto" w:fill="FFFFFF" w:themeFill="background1"/>
        <w:spacing w:after="0" w:line="240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Arial" w:eastAsia="Times New Roman" w:hAnsi="Arial" w:cs="Arial"/>
          <w:b/>
          <w:bCs/>
          <w:color w:val="222222"/>
          <w:sz w:val="24"/>
          <w:szCs w:val="24"/>
        </w:rPr>
        <w:t>! This is now up on Anthony’s Facebook: </w:t>
      </w:r>
      <w:hyperlink r:id="rId4" w:tgtFrame="_blank" w:history="1">
        <w:r w:rsidRPr="0097653D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https://www.facebook.com/AnthonyErvinSwimming/</w:t>
        </w:r>
      </w:hyperlink>
      <w:r w:rsidRPr="0097653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and Twitter: </w:t>
      </w:r>
      <w:hyperlink r:id="rId5" w:tgtFrame="_blank" w:history="1">
        <w:r w:rsidRPr="0097653D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https://twitter.com/AnthonyErvin/status/981531549094043649</w:t>
        </w:r>
      </w:hyperlink>
    </w:p>
    <w:p w14:paraId="762B9A17" w14:textId="77777777" w:rsidR="0097653D" w:rsidRPr="0097653D" w:rsidRDefault="0097653D" w:rsidP="000329FA">
      <w:pPr>
        <w:shd w:val="clear" w:color="auto" w:fill="FFFFFF" w:themeFill="background1"/>
        <w:spacing w:line="240" w:lineRule="auto"/>
        <w:ind w:right="465"/>
        <w:rPr>
          <w:rFonts w:ascii="Calibri" w:eastAsia="Times New Roman" w:hAnsi="Calibri" w:cs="Calibri"/>
          <w:b/>
          <w:bCs/>
          <w:color w:val="555555"/>
        </w:rPr>
      </w:pPr>
      <w:r w:rsidRPr="0097653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2EBF8BF3" w14:textId="01C3579A" w:rsidR="005E3216" w:rsidRDefault="0097653D" w:rsidP="000329FA">
      <w:pPr>
        <w:shd w:val="clear" w:color="auto" w:fill="FFFFFF" w:themeFill="background1"/>
      </w:pPr>
      <w:r w:rsidRPr="0097653D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circulate those links to everyone involved and ask them to push out on their Twitter and Facebook.</w:t>
      </w:r>
    </w:p>
    <w:sectPr w:rsidR="005E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3D"/>
    <w:rsid w:val="000329FA"/>
    <w:rsid w:val="002B700B"/>
    <w:rsid w:val="0056222E"/>
    <w:rsid w:val="007C468A"/>
    <w:rsid w:val="0097653D"/>
    <w:rsid w:val="00A75EBA"/>
    <w:rsid w:val="00B4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5E77"/>
  <w15:chartTrackingRefBased/>
  <w15:docId w15:val="{C52E4F1C-D0BA-44A5-AE88-2E0CF1F6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4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6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9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9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5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49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605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27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816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629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409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88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235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492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018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74700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05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697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AnthonyErvin/status/981531549094043649" TargetMode="External"/><Relationship Id="rId4" Type="http://schemas.openxmlformats.org/officeDocument/2006/relationships/hyperlink" Target="https://www.facebook.com/AnthonyErvinSwimm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Byers</dc:creator>
  <cp:keywords/>
  <dc:description/>
  <cp:lastModifiedBy>Karen Byers</cp:lastModifiedBy>
  <cp:revision>2</cp:revision>
  <dcterms:created xsi:type="dcterms:W3CDTF">2018-04-12T08:00:00Z</dcterms:created>
  <dcterms:modified xsi:type="dcterms:W3CDTF">2018-04-13T02:21:00Z</dcterms:modified>
</cp:coreProperties>
</file>