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34" w:rsidRDefault="00D04E34" w:rsidP="00D04E34">
      <w:pPr>
        <w:pStyle w:val="Heading1"/>
        <w:spacing w:line="249" w:lineRule="exact"/>
        <w:ind w:right="3577"/>
        <w:jc w:val="center"/>
      </w:pPr>
      <w:bookmarkStart w:id="0" w:name="_GoBack"/>
      <w:bookmarkEnd w:id="0"/>
      <w:r>
        <w:t>2020 CANV Sectional Championship Meets</w:t>
      </w:r>
    </w:p>
    <w:p w:rsidR="00D04E34" w:rsidRDefault="00D04E34" w:rsidP="00D04E34">
      <w:pPr>
        <w:pStyle w:val="Heading1"/>
        <w:spacing w:line="249" w:lineRule="exact"/>
        <w:ind w:right="3577"/>
        <w:jc w:val="center"/>
      </w:pPr>
      <w:r>
        <w:t>Available for Bid</w:t>
      </w:r>
    </w:p>
    <w:p w:rsidR="00D04E34" w:rsidRDefault="00D04E34" w:rsidP="00D04E34">
      <w:pPr>
        <w:pStyle w:val="Heading1"/>
        <w:spacing w:line="249" w:lineRule="exact"/>
        <w:ind w:right="3577"/>
        <w:jc w:val="center"/>
      </w:pPr>
      <w:r>
        <w:t xml:space="preserve">Note:  Please email your bid to Terry Stoddard </w:t>
      </w:r>
      <w:r w:rsidR="00BC6340">
        <w:t>at</w:t>
      </w:r>
      <w:r>
        <w:t xml:space="preserve"> </w:t>
      </w:r>
      <w:hyperlink r:id="rId7" w:history="1">
        <w:r w:rsidRPr="00452D75">
          <w:rPr>
            <w:rStyle w:val="Hyperlink"/>
          </w:rPr>
          <w:t>twstoddard@pasadena.edu</w:t>
        </w:r>
      </w:hyperlink>
      <w:r>
        <w:t xml:space="preserve"> by Sunday, October 13</w:t>
      </w:r>
      <w:r w:rsidRPr="00D04E34">
        <w:rPr>
          <w:vertAlign w:val="superscript"/>
        </w:rPr>
        <w:t>th</w:t>
      </w:r>
      <w:r>
        <w:t xml:space="preserve"> at 5:00 P.M.</w:t>
      </w:r>
    </w:p>
    <w:p w:rsidR="00D04E34" w:rsidRDefault="00D04E34">
      <w:pPr>
        <w:pStyle w:val="Heading1"/>
        <w:spacing w:line="249" w:lineRule="exact"/>
        <w:ind w:right="3577"/>
      </w:pPr>
    </w:p>
    <w:p w:rsidR="00D04E34" w:rsidRDefault="00D04E34">
      <w:pPr>
        <w:pStyle w:val="Heading1"/>
        <w:spacing w:line="249" w:lineRule="exact"/>
        <w:ind w:right="3577"/>
      </w:pPr>
      <w:r>
        <w:t>*2020 Spring Sectionals – February 27 to March 1</w:t>
      </w:r>
    </w:p>
    <w:p w:rsidR="00D04E34" w:rsidRDefault="00D04E34">
      <w:pPr>
        <w:pStyle w:val="Heading1"/>
        <w:spacing w:line="249" w:lineRule="exact"/>
        <w:ind w:right="3577"/>
      </w:pPr>
      <w:r>
        <w:t>-</w:t>
      </w:r>
      <w:r>
        <w:tab/>
        <w:t>SCY Prelims /SCY Finals</w:t>
      </w:r>
    </w:p>
    <w:p w:rsidR="00D04E34" w:rsidRDefault="00D04E34">
      <w:pPr>
        <w:pStyle w:val="Heading1"/>
        <w:spacing w:line="249" w:lineRule="exact"/>
        <w:ind w:right="3577"/>
      </w:pPr>
      <w:r>
        <w:t>-</w:t>
      </w:r>
      <w:r>
        <w:tab/>
        <w:t xml:space="preserve">*See requirements </w:t>
      </w:r>
      <w:proofErr w:type="gramStart"/>
      <w:r>
        <w:t>Below</w:t>
      </w:r>
      <w:proofErr w:type="gramEnd"/>
    </w:p>
    <w:p w:rsidR="00D04E34" w:rsidRDefault="00D04E34" w:rsidP="00D04E34">
      <w:pPr>
        <w:pStyle w:val="Heading1"/>
        <w:spacing w:line="249" w:lineRule="exact"/>
        <w:ind w:right="3577"/>
      </w:pPr>
      <w:r>
        <w:t>2020 Summer Sectionals – July 16 – 20</w:t>
      </w:r>
    </w:p>
    <w:p w:rsidR="00D04E34" w:rsidRDefault="00D04E34" w:rsidP="00D04E34">
      <w:pPr>
        <w:pStyle w:val="Heading1"/>
        <w:numPr>
          <w:ilvl w:val="0"/>
          <w:numId w:val="2"/>
        </w:numPr>
        <w:spacing w:line="249" w:lineRule="exact"/>
        <w:ind w:right="3577"/>
      </w:pPr>
      <w:r>
        <w:t>Long Course Prelims /LC Finals</w:t>
      </w:r>
    </w:p>
    <w:p w:rsidR="00D04E34" w:rsidRDefault="00D04E34">
      <w:pPr>
        <w:pStyle w:val="Heading1"/>
        <w:spacing w:line="249" w:lineRule="exact"/>
        <w:ind w:right="3577"/>
      </w:pPr>
      <w:r>
        <w:t>202</w:t>
      </w:r>
      <w:r w:rsidR="00BC6340">
        <w:t>0</w:t>
      </w:r>
      <w:r>
        <w:t xml:space="preserve"> Winter Sectionals</w:t>
      </w:r>
    </w:p>
    <w:p w:rsidR="00D04E34" w:rsidRDefault="00D04E34" w:rsidP="00D04E34">
      <w:pPr>
        <w:pStyle w:val="Heading1"/>
        <w:numPr>
          <w:ilvl w:val="0"/>
          <w:numId w:val="2"/>
        </w:numPr>
        <w:spacing w:line="249" w:lineRule="exact"/>
        <w:ind w:right="3577"/>
      </w:pPr>
      <w:r>
        <w:t>December 17 – 20 to be held at East Los Angeles CC</w:t>
      </w:r>
    </w:p>
    <w:p w:rsidR="00D04E34" w:rsidRDefault="00D04E34" w:rsidP="00D04E34">
      <w:pPr>
        <w:pStyle w:val="Heading1"/>
        <w:numPr>
          <w:ilvl w:val="0"/>
          <w:numId w:val="2"/>
        </w:numPr>
        <w:spacing w:line="249" w:lineRule="exact"/>
        <w:ind w:right="3577"/>
      </w:pPr>
      <w:r>
        <w:t>SCY Prelims / SCY Finals</w:t>
      </w:r>
    </w:p>
    <w:p w:rsidR="00BC6340" w:rsidRPr="00BC6340" w:rsidRDefault="00BC6340" w:rsidP="00BC6340">
      <w:pPr>
        <w:rPr>
          <w:rFonts w:ascii="Tahoma" w:hAnsi="Tahoma" w:cs="Tahoma"/>
          <w:b/>
          <w:sz w:val="24"/>
          <w:szCs w:val="24"/>
        </w:rPr>
      </w:pPr>
      <w:r w:rsidRPr="00BC6340">
        <w:rPr>
          <w:rFonts w:ascii="Tahoma" w:hAnsi="Tahoma" w:cs="Tahoma"/>
          <w:b/>
          <w:sz w:val="24"/>
          <w:szCs w:val="24"/>
        </w:rPr>
        <w:t>Note: The CANV Sectional Committee will have a Site Selection Conference Call on Tuesday, October 15th at Noon. Please plan to be on that call to present your Bid. </w:t>
      </w:r>
    </w:p>
    <w:p w:rsidR="00BC6340" w:rsidRPr="00BC6340" w:rsidRDefault="00BC6340" w:rsidP="00BC6340">
      <w:pPr>
        <w:rPr>
          <w:rFonts w:ascii="Tahoma" w:hAnsi="Tahoma" w:cs="Tahoma"/>
          <w:b/>
          <w:sz w:val="24"/>
          <w:szCs w:val="24"/>
        </w:rPr>
      </w:pPr>
      <w:r w:rsidRPr="00BC6340">
        <w:rPr>
          <w:rFonts w:ascii="Tahoma" w:hAnsi="Tahoma" w:cs="Tahoma"/>
          <w:b/>
          <w:sz w:val="24"/>
          <w:szCs w:val="24"/>
        </w:rPr>
        <w:t>A decision will be made on October 15th after all bids have been presented and all Bidders will be called immediately after the Conference Call. </w:t>
      </w:r>
    </w:p>
    <w:p w:rsidR="00D04E34" w:rsidRDefault="00D04E34">
      <w:pPr>
        <w:pStyle w:val="Heading1"/>
        <w:spacing w:line="249" w:lineRule="exact"/>
        <w:ind w:right="3577"/>
      </w:pPr>
    </w:p>
    <w:p w:rsidR="00D04E34" w:rsidRDefault="00D04E34">
      <w:pPr>
        <w:pStyle w:val="Heading1"/>
        <w:spacing w:line="249" w:lineRule="exact"/>
        <w:ind w:right="3577"/>
      </w:pPr>
    </w:p>
    <w:p w:rsidR="0026329B" w:rsidRDefault="0013297A">
      <w:pPr>
        <w:pStyle w:val="Heading1"/>
        <w:spacing w:line="249" w:lineRule="exact"/>
        <w:ind w:right="3577"/>
        <w:rPr>
          <w:b w:val="0"/>
          <w:bCs w:val="0"/>
        </w:rPr>
      </w:pPr>
      <w:r>
        <w:t xml:space="preserve">Required </w:t>
      </w:r>
      <w:r w:rsidR="00333EF5">
        <w:t>Standards for Bidding/Hosting Sectional</w:t>
      </w:r>
      <w:r w:rsidR="00333EF5">
        <w:rPr>
          <w:spacing w:val="-3"/>
        </w:rPr>
        <w:t xml:space="preserve"> </w:t>
      </w:r>
      <w:r w:rsidR="00333EF5">
        <w:t>Meets</w:t>
      </w:r>
    </w:p>
    <w:p w:rsidR="0026329B" w:rsidRDefault="00333EF5">
      <w:pPr>
        <w:pStyle w:val="BodyText"/>
        <w:ind w:left="117" w:right="3577" w:firstLine="0"/>
      </w:pPr>
      <w:r w:rsidRPr="00855E7B">
        <w:rPr>
          <w:b/>
          <w:color w:val="323E4F"/>
          <w:u w:val="single"/>
        </w:rPr>
        <w:t>The purpose of these standards</w:t>
      </w:r>
      <w:r>
        <w:rPr>
          <w:color w:val="323E4F"/>
        </w:rPr>
        <w:t xml:space="preserve"> is to ensure that the swimmers</w:t>
      </w:r>
      <w:r>
        <w:rPr>
          <w:color w:val="323E4F"/>
          <w:spacing w:val="-10"/>
        </w:rPr>
        <w:t xml:space="preserve"> </w:t>
      </w:r>
      <w:r>
        <w:rPr>
          <w:color w:val="323E4F"/>
        </w:rPr>
        <w:t>of the Western Zone California-Nevada Section have the</w:t>
      </w:r>
      <w:r>
        <w:rPr>
          <w:color w:val="323E4F"/>
          <w:spacing w:val="-8"/>
        </w:rPr>
        <w:t xml:space="preserve"> </w:t>
      </w:r>
      <w:r>
        <w:rPr>
          <w:color w:val="323E4F"/>
        </w:rPr>
        <w:t xml:space="preserve">finest possible venues </w:t>
      </w:r>
      <w:r w:rsidR="00855E7B">
        <w:rPr>
          <w:color w:val="323E4F"/>
        </w:rPr>
        <w:t xml:space="preserve">and competitions </w:t>
      </w:r>
      <w:r>
        <w:rPr>
          <w:color w:val="323E4F"/>
        </w:rPr>
        <w:t>for USA Swimming Sectional</w:t>
      </w:r>
      <w:r>
        <w:rPr>
          <w:color w:val="323E4F"/>
          <w:spacing w:val="-7"/>
        </w:rPr>
        <w:t xml:space="preserve"> </w:t>
      </w:r>
      <w:r>
        <w:rPr>
          <w:color w:val="323E4F"/>
        </w:rPr>
        <w:t>Meets.</w:t>
      </w:r>
      <w:r w:rsidR="004D63C4">
        <w:rPr>
          <w:color w:val="323E4F"/>
        </w:rPr>
        <w:t xml:space="preserve">  The Western Zone – CA-NV Sectionals are events offered under contract with United States Swimming.  All requirements as explained in the contract are required </w:t>
      </w:r>
      <w:r w:rsidR="00903A2B">
        <w:rPr>
          <w:color w:val="323E4F"/>
        </w:rPr>
        <w:t xml:space="preserve">of the </w:t>
      </w:r>
      <w:r w:rsidR="00855E7B">
        <w:rPr>
          <w:color w:val="323E4F"/>
        </w:rPr>
        <w:t>Meet H</w:t>
      </w:r>
      <w:r w:rsidR="00903A2B">
        <w:rPr>
          <w:color w:val="323E4F"/>
        </w:rPr>
        <w:t xml:space="preserve">ost and </w:t>
      </w:r>
      <w:r w:rsidR="00855E7B">
        <w:rPr>
          <w:color w:val="323E4F"/>
        </w:rPr>
        <w:t>Host F</w:t>
      </w:r>
      <w:r w:rsidR="00903A2B">
        <w:rPr>
          <w:color w:val="323E4F"/>
        </w:rPr>
        <w:t>acility</w:t>
      </w:r>
      <w:r w:rsidR="004D63C4">
        <w:rPr>
          <w:color w:val="323E4F"/>
        </w:rPr>
        <w:t>.  Although a site might be selected by the Western Zone – CA-NV Sectional</w:t>
      </w:r>
      <w:r w:rsidR="00903A2B">
        <w:rPr>
          <w:color w:val="323E4F"/>
        </w:rPr>
        <w:t>s</w:t>
      </w:r>
      <w:r w:rsidR="004D63C4">
        <w:rPr>
          <w:color w:val="323E4F"/>
        </w:rPr>
        <w:t xml:space="preserve"> Committee it is not officially awarded until the contract is signed </w:t>
      </w:r>
      <w:r w:rsidR="00903A2B">
        <w:rPr>
          <w:color w:val="323E4F"/>
        </w:rPr>
        <w:t xml:space="preserve">and agreed to by all parties – the Meet Host / the Meet Facility / </w:t>
      </w:r>
      <w:r w:rsidR="004D63C4">
        <w:rPr>
          <w:color w:val="323E4F"/>
        </w:rPr>
        <w:t>USA Swimming</w:t>
      </w:r>
      <w:r w:rsidR="00903A2B">
        <w:rPr>
          <w:color w:val="323E4F"/>
        </w:rPr>
        <w:t xml:space="preserve"> </w:t>
      </w:r>
      <w:r w:rsidR="00855E7B">
        <w:rPr>
          <w:color w:val="323E4F"/>
        </w:rPr>
        <w:t xml:space="preserve">/ the CANV Sectional Committee Chair </w:t>
      </w:r>
      <w:r w:rsidR="00903A2B">
        <w:rPr>
          <w:color w:val="323E4F"/>
        </w:rPr>
        <w:t>and then sanctioned by the Local Swim Committee.</w:t>
      </w:r>
      <w:r w:rsidR="004D63C4">
        <w:rPr>
          <w:color w:val="323E4F"/>
        </w:rPr>
        <w:t xml:space="preserve">  The CA-NV Sectionals Committee will provide oversight including but not limited to approval of the Meet Information, Operation </w:t>
      </w:r>
      <w:r w:rsidR="00855E7B">
        <w:rPr>
          <w:color w:val="323E4F"/>
        </w:rPr>
        <w:t xml:space="preserve">of the meet </w:t>
      </w:r>
      <w:r w:rsidR="004D63C4">
        <w:rPr>
          <w:color w:val="323E4F"/>
        </w:rPr>
        <w:t>with</w:t>
      </w:r>
      <w:r w:rsidR="00855E7B">
        <w:rPr>
          <w:color w:val="323E4F"/>
        </w:rPr>
        <w:t>in</w:t>
      </w:r>
      <w:r w:rsidR="004D63C4">
        <w:rPr>
          <w:color w:val="323E4F"/>
        </w:rPr>
        <w:t xml:space="preserve"> the standard set by </w:t>
      </w:r>
      <w:r w:rsidR="00855E7B">
        <w:rPr>
          <w:color w:val="323E4F"/>
        </w:rPr>
        <w:t xml:space="preserve">this Bid Packet and the </w:t>
      </w:r>
      <w:r w:rsidR="004D63C4">
        <w:rPr>
          <w:color w:val="323E4F"/>
        </w:rPr>
        <w:t xml:space="preserve">contract </w:t>
      </w:r>
      <w:r w:rsidR="00855E7B">
        <w:rPr>
          <w:color w:val="323E4F"/>
        </w:rPr>
        <w:t>which will be signed with USA Swimming.  O</w:t>
      </w:r>
      <w:r w:rsidR="004D63C4">
        <w:rPr>
          <w:color w:val="323E4F"/>
        </w:rPr>
        <w:t xml:space="preserve">nce the Meet Information is approved by the </w:t>
      </w:r>
      <w:r w:rsidR="00855E7B">
        <w:rPr>
          <w:color w:val="323E4F"/>
        </w:rPr>
        <w:t>CA-NV Sectional Committee Chair then that will become the standard to run the meet.</w:t>
      </w:r>
    </w:p>
    <w:p w:rsidR="0026329B" w:rsidRDefault="0026329B">
      <w:pPr>
        <w:spacing w:before="4"/>
        <w:rPr>
          <w:rFonts w:ascii="Tahoma" w:eastAsia="Tahoma" w:hAnsi="Tahoma" w:cs="Tahoma"/>
          <w:sz w:val="23"/>
          <w:szCs w:val="23"/>
        </w:rPr>
      </w:pPr>
    </w:p>
    <w:p w:rsidR="0026329B" w:rsidRDefault="00333EF5">
      <w:pPr>
        <w:pStyle w:val="Heading1"/>
        <w:ind w:right="3577"/>
        <w:rPr>
          <w:b w:val="0"/>
          <w:bCs w:val="0"/>
        </w:rPr>
      </w:pPr>
      <w:r>
        <w:rPr>
          <w:color w:val="323E4F"/>
        </w:rPr>
        <w:t>General</w:t>
      </w:r>
      <w:r>
        <w:rPr>
          <w:color w:val="323E4F"/>
          <w:spacing w:val="-1"/>
        </w:rPr>
        <w:t xml:space="preserve"> </w:t>
      </w:r>
      <w:r>
        <w:rPr>
          <w:color w:val="323E4F"/>
        </w:rPr>
        <w:t>Requirements</w:t>
      </w:r>
    </w:p>
    <w:p w:rsidR="0026329B" w:rsidRDefault="00333EF5">
      <w:pPr>
        <w:pStyle w:val="BodyText"/>
        <w:ind w:left="117" w:right="1638" w:firstLine="0"/>
        <w:rPr>
          <w:color w:val="323E4F"/>
        </w:rPr>
      </w:pPr>
      <w:r>
        <w:rPr>
          <w:color w:val="323E4F"/>
        </w:rPr>
        <w:t>Any facility and host seeking to bid for a CA-NV Sectional Meet must meet</w:t>
      </w:r>
      <w:r>
        <w:rPr>
          <w:color w:val="323E4F"/>
          <w:spacing w:val="-14"/>
        </w:rPr>
        <w:t xml:space="preserve"> </w:t>
      </w:r>
      <w:r>
        <w:rPr>
          <w:color w:val="323E4F"/>
        </w:rPr>
        <w:t>the following standards in order to submit a bid. Standards must be attested to in</w:t>
      </w:r>
      <w:r>
        <w:rPr>
          <w:color w:val="323E4F"/>
          <w:spacing w:val="-15"/>
        </w:rPr>
        <w:t xml:space="preserve"> </w:t>
      </w:r>
      <w:r>
        <w:rPr>
          <w:color w:val="323E4F"/>
        </w:rPr>
        <w:t>writing</w:t>
      </w:r>
      <w:r>
        <w:rPr>
          <w:color w:val="323E4F"/>
          <w:w w:val="99"/>
        </w:rPr>
        <w:t xml:space="preserve"> </w:t>
      </w:r>
      <w:r>
        <w:rPr>
          <w:color w:val="323E4F"/>
        </w:rPr>
        <w:t>from the entity responsible for meeting that</w:t>
      </w:r>
      <w:r>
        <w:rPr>
          <w:color w:val="323E4F"/>
          <w:spacing w:val="-7"/>
        </w:rPr>
        <w:t xml:space="preserve"> </w:t>
      </w:r>
      <w:r>
        <w:rPr>
          <w:color w:val="323E4F"/>
        </w:rPr>
        <w:t>standard.</w:t>
      </w:r>
    </w:p>
    <w:p w:rsidR="00314DD8" w:rsidRDefault="00314DD8">
      <w:pPr>
        <w:pStyle w:val="BodyText"/>
        <w:ind w:left="117" w:right="1638" w:firstLine="0"/>
        <w:rPr>
          <w:color w:val="323E4F"/>
        </w:rPr>
      </w:pPr>
    </w:p>
    <w:p w:rsidR="0026329B" w:rsidRDefault="00333EF5">
      <w:pPr>
        <w:pStyle w:val="Heading1"/>
        <w:ind w:right="3577"/>
        <w:rPr>
          <w:b w:val="0"/>
          <w:bCs w:val="0"/>
        </w:rPr>
      </w:pPr>
      <w:r>
        <w:rPr>
          <w:color w:val="323E4F"/>
        </w:rPr>
        <w:lastRenderedPageBreak/>
        <w:t>Officials:</w:t>
      </w:r>
    </w:p>
    <w:p w:rsidR="004D63C4" w:rsidRDefault="00333EF5" w:rsidP="00EF25B4">
      <w:pPr>
        <w:pStyle w:val="BodyText"/>
        <w:ind w:right="3312" w:firstLine="0"/>
        <w:jc w:val="both"/>
        <w:rPr>
          <w:color w:val="323E4F"/>
        </w:rPr>
      </w:pPr>
      <w:r>
        <w:rPr>
          <w:color w:val="323E4F"/>
        </w:rPr>
        <w:t>The Western Zone Officials’ Chair is responsible for assigning the Meet</w:t>
      </w:r>
      <w:r>
        <w:rPr>
          <w:color w:val="323E4F"/>
          <w:spacing w:val="-16"/>
        </w:rPr>
        <w:t xml:space="preserve"> </w:t>
      </w:r>
      <w:r>
        <w:rPr>
          <w:color w:val="323E4F"/>
        </w:rPr>
        <w:t>Referee</w:t>
      </w:r>
      <w:r w:rsidR="00C20F6A">
        <w:rPr>
          <w:color w:val="323E4F"/>
        </w:rPr>
        <w:t xml:space="preserve">; </w:t>
      </w:r>
      <w:r w:rsidR="004D63C4">
        <w:rPr>
          <w:color w:val="323E4F"/>
        </w:rPr>
        <w:t xml:space="preserve">the Meet Admin Referee </w:t>
      </w:r>
      <w:r w:rsidR="00C20F6A">
        <w:rPr>
          <w:color w:val="323E4F"/>
        </w:rPr>
        <w:t xml:space="preserve">and the Chief Judge </w:t>
      </w:r>
      <w:r>
        <w:rPr>
          <w:color w:val="323E4F"/>
        </w:rPr>
        <w:t xml:space="preserve">for the </w:t>
      </w:r>
      <w:r w:rsidR="004D63C4">
        <w:rPr>
          <w:color w:val="323E4F"/>
        </w:rPr>
        <w:t xml:space="preserve">CA-NV Sectional </w:t>
      </w:r>
      <w:r>
        <w:rPr>
          <w:color w:val="323E4F"/>
        </w:rPr>
        <w:t>meets. The host may request a</w:t>
      </w:r>
      <w:r w:rsidR="00903A2B">
        <w:rPr>
          <w:color w:val="323E4F"/>
        </w:rPr>
        <w:t>n</w:t>
      </w:r>
      <w:r>
        <w:rPr>
          <w:color w:val="323E4F"/>
        </w:rPr>
        <w:t xml:space="preserve"> official(s)</w:t>
      </w:r>
      <w:r w:rsidR="00903A2B">
        <w:rPr>
          <w:color w:val="323E4F"/>
        </w:rPr>
        <w:t xml:space="preserve"> along with the Bid at the time in which their bid is presented.  It is the prerogative of the Western Zone </w:t>
      </w:r>
      <w:r>
        <w:rPr>
          <w:color w:val="323E4F"/>
        </w:rPr>
        <w:t xml:space="preserve">Officials’ Chair </w:t>
      </w:r>
      <w:r w:rsidR="00903A2B">
        <w:rPr>
          <w:color w:val="323E4F"/>
        </w:rPr>
        <w:t>to consider the suggested Officials by the “Bidding Program”.</w:t>
      </w:r>
      <w:r w:rsidR="0013297A">
        <w:rPr>
          <w:color w:val="323E4F"/>
        </w:rPr>
        <w:t xml:space="preserve">  </w:t>
      </w:r>
      <w:r w:rsidR="004D63C4">
        <w:rPr>
          <w:color w:val="323E4F"/>
        </w:rPr>
        <w:t xml:space="preserve">The host team </w:t>
      </w:r>
      <w:r w:rsidR="00903A2B">
        <w:rPr>
          <w:color w:val="323E4F"/>
        </w:rPr>
        <w:t xml:space="preserve">agrees that as a part of this “Bidding Process” that they </w:t>
      </w:r>
      <w:r w:rsidR="004D63C4">
        <w:rPr>
          <w:color w:val="323E4F"/>
        </w:rPr>
        <w:t xml:space="preserve">will be responsible for the </w:t>
      </w:r>
      <w:r w:rsidR="00903A2B">
        <w:rPr>
          <w:color w:val="323E4F"/>
        </w:rPr>
        <w:t xml:space="preserve">financial </w:t>
      </w:r>
      <w:r w:rsidR="004D63C4">
        <w:rPr>
          <w:color w:val="323E4F"/>
        </w:rPr>
        <w:t>costs of travel and stay as outli</w:t>
      </w:r>
      <w:r w:rsidR="00903A2B">
        <w:rPr>
          <w:color w:val="323E4F"/>
        </w:rPr>
        <w:t xml:space="preserve">ned in the Western </w:t>
      </w:r>
      <w:r w:rsidR="00C20F6A">
        <w:rPr>
          <w:color w:val="323E4F"/>
        </w:rPr>
        <w:t xml:space="preserve">Zone </w:t>
      </w:r>
      <w:r w:rsidR="00BC6340">
        <w:rPr>
          <w:color w:val="323E4F"/>
        </w:rPr>
        <w:t xml:space="preserve">Policies and Procedures </w:t>
      </w:r>
      <w:r w:rsidR="00903A2B">
        <w:rPr>
          <w:color w:val="323E4F"/>
        </w:rPr>
        <w:t>for USA Swimming events i</w:t>
      </w:r>
      <w:r w:rsidR="00BC6340">
        <w:rPr>
          <w:color w:val="323E4F"/>
        </w:rPr>
        <w:t>n the Western Zone:</w:t>
      </w:r>
    </w:p>
    <w:p w:rsidR="00314DD8" w:rsidRPr="00314DD8" w:rsidRDefault="00314DD8" w:rsidP="00314DD8">
      <w:pPr>
        <w:ind w:firstLine="720"/>
        <w:rPr>
          <w:rFonts w:ascii="Tahoma" w:hAnsi="Tahoma" w:cs="Tahoma"/>
          <w:b/>
          <w:i/>
          <w:sz w:val="24"/>
          <w:szCs w:val="24"/>
        </w:rPr>
      </w:pPr>
      <w:r w:rsidRPr="00314DD8">
        <w:rPr>
          <w:rFonts w:ascii="Tahoma" w:hAnsi="Tahoma" w:cs="Tahoma"/>
          <w:b/>
          <w:i/>
          <w:sz w:val="24"/>
          <w:szCs w:val="24"/>
        </w:rPr>
        <w:t>III Travel Reimbursement - III.2.1.1 Appointed Officials</w:t>
      </w:r>
    </w:p>
    <w:p w:rsidR="00314DD8" w:rsidRPr="00314DD8" w:rsidRDefault="00314DD8" w:rsidP="00314DD8">
      <w:pPr>
        <w:pStyle w:val="Heading4"/>
        <w:ind w:left="1728" w:hanging="648"/>
        <w:rPr>
          <w:rFonts w:ascii="Tahoma" w:hAnsi="Tahoma" w:cs="Tahoma"/>
          <w:b/>
          <w:color w:val="auto"/>
          <w:sz w:val="24"/>
          <w:szCs w:val="24"/>
        </w:rPr>
      </w:pPr>
      <w:r w:rsidRPr="00314DD8">
        <w:rPr>
          <w:rFonts w:ascii="Tahoma" w:hAnsi="Tahoma" w:cs="Tahoma"/>
          <w:b/>
          <w:color w:val="auto"/>
          <w:sz w:val="24"/>
          <w:szCs w:val="24"/>
        </w:rPr>
        <w:t>III.2.1.1 Meet Referee, Administrative Referee and Team Lead Chief Judge shall be reimbursed for airfare (or mileage, at the established USA Swimming reimbursement rate), motel and a daily per diem of $40.00 for the meet including up to two days prior to competition.</w:t>
      </w:r>
    </w:p>
    <w:p w:rsidR="00314DD8" w:rsidRDefault="00314DD8" w:rsidP="00314DD8"/>
    <w:p w:rsidR="0026329B" w:rsidRDefault="00333EF5">
      <w:pPr>
        <w:pStyle w:val="BodyText"/>
        <w:ind w:left="117" w:right="1638" w:firstLine="0"/>
        <w:rPr>
          <w:b/>
          <w:color w:val="323E4F"/>
        </w:rPr>
      </w:pPr>
      <w:r w:rsidRPr="003B4338">
        <w:rPr>
          <w:b/>
          <w:color w:val="323E4F"/>
        </w:rPr>
        <w:t>CA-NV Section Meets that require compliance with these standards</w:t>
      </w:r>
      <w:r w:rsidRPr="003B4338">
        <w:rPr>
          <w:b/>
          <w:color w:val="323E4F"/>
          <w:spacing w:val="-9"/>
        </w:rPr>
        <w:t xml:space="preserve"> </w:t>
      </w:r>
      <w:r w:rsidRPr="003B4338">
        <w:rPr>
          <w:b/>
          <w:color w:val="323E4F"/>
        </w:rPr>
        <w:t>are:</w:t>
      </w:r>
    </w:p>
    <w:p w:rsidR="0026329B" w:rsidRDefault="00333EF5">
      <w:pPr>
        <w:pStyle w:val="ListParagraph"/>
        <w:numPr>
          <w:ilvl w:val="0"/>
          <w:numId w:val="1"/>
        </w:numPr>
        <w:tabs>
          <w:tab w:val="left" w:pos="838"/>
        </w:tabs>
        <w:spacing w:line="291" w:lineRule="exact"/>
        <w:ind w:right="3577"/>
        <w:rPr>
          <w:rFonts w:ascii="Tahoma" w:eastAsia="Tahoma" w:hAnsi="Tahoma" w:cs="Tahoma"/>
          <w:color w:val="323E4F"/>
          <w:sz w:val="24"/>
          <w:szCs w:val="24"/>
        </w:rPr>
      </w:pPr>
      <w:r>
        <w:rPr>
          <w:rFonts w:ascii="Tahoma" w:eastAsia="Tahoma" w:hAnsi="Tahoma" w:cs="Tahoma"/>
          <w:color w:val="323E4F"/>
          <w:sz w:val="24"/>
          <w:szCs w:val="24"/>
        </w:rPr>
        <w:t>Spring Sectional Meet – Late February/Early March</w:t>
      </w:r>
      <w:r>
        <w:rPr>
          <w:rFonts w:ascii="Tahoma" w:eastAsia="Tahoma" w:hAnsi="Tahoma" w:cs="Tahoma"/>
          <w:color w:val="323E4F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23E4F"/>
          <w:sz w:val="24"/>
          <w:szCs w:val="24"/>
        </w:rPr>
        <w:t>(SCY)</w:t>
      </w:r>
    </w:p>
    <w:p w:rsidR="0026329B" w:rsidRDefault="00333EF5">
      <w:pPr>
        <w:pStyle w:val="ListParagraph"/>
        <w:numPr>
          <w:ilvl w:val="0"/>
          <w:numId w:val="1"/>
        </w:numPr>
        <w:tabs>
          <w:tab w:val="left" w:pos="838"/>
        </w:tabs>
        <w:spacing w:before="4" w:line="292" w:lineRule="exact"/>
        <w:ind w:right="1638"/>
        <w:rPr>
          <w:rFonts w:ascii="Tahoma" w:eastAsia="Tahoma" w:hAnsi="Tahoma" w:cs="Tahoma"/>
          <w:color w:val="323E4F"/>
          <w:sz w:val="24"/>
          <w:szCs w:val="24"/>
        </w:rPr>
      </w:pPr>
      <w:r>
        <w:rPr>
          <w:rFonts w:ascii="Tahoma"/>
          <w:color w:val="323E4F"/>
          <w:sz w:val="24"/>
        </w:rPr>
        <w:t>Summer Sectional Meet - July and in accordance with USA Swimming</w:t>
      </w:r>
      <w:r>
        <w:rPr>
          <w:rFonts w:ascii="Tahoma"/>
          <w:color w:val="323E4F"/>
          <w:spacing w:val="-12"/>
          <w:sz w:val="24"/>
        </w:rPr>
        <w:t xml:space="preserve"> </w:t>
      </w:r>
      <w:r>
        <w:rPr>
          <w:rFonts w:ascii="Tahoma"/>
          <w:color w:val="323E4F"/>
          <w:sz w:val="24"/>
        </w:rPr>
        <w:t>National</w:t>
      </w:r>
      <w:r>
        <w:rPr>
          <w:rFonts w:ascii="Tahoma"/>
          <w:color w:val="323E4F"/>
          <w:w w:val="99"/>
          <w:sz w:val="24"/>
        </w:rPr>
        <w:t xml:space="preserve"> </w:t>
      </w:r>
      <w:r>
        <w:rPr>
          <w:rFonts w:ascii="Tahoma"/>
          <w:color w:val="323E4F"/>
          <w:sz w:val="24"/>
        </w:rPr>
        <w:t>Meet Dates</w:t>
      </w:r>
      <w:r>
        <w:rPr>
          <w:rFonts w:ascii="Tahoma"/>
          <w:color w:val="323E4F"/>
          <w:spacing w:val="-3"/>
          <w:sz w:val="24"/>
        </w:rPr>
        <w:t xml:space="preserve"> </w:t>
      </w:r>
      <w:r>
        <w:rPr>
          <w:rFonts w:ascii="Tahoma"/>
          <w:color w:val="323E4F"/>
          <w:sz w:val="24"/>
        </w:rPr>
        <w:t>(LCM)</w:t>
      </w:r>
    </w:p>
    <w:p w:rsidR="00C20F6A" w:rsidRPr="00C20F6A" w:rsidRDefault="00333EF5" w:rsidP="00C20F6A">
      <w:pPr>
        <w:pStyle w:val="ListParagraph"/>
        <w:numPr>
          <w:ilvl w:val="0"/>
          <w:numId w:val="1"/>
        </w:numPr>
        <w:tabs>
          <w:tab w:val="left" w:pos="838"/>
        </w:tabs>
        <w:spacing w:line="282" w:lineRule="exact"/>
        <w:ind w:right="3577"/>
        <w:rPr>
          <w:rFonts w:ascii="Tahoma" w:eastAsia="Tahoma" w:hAnsi="Tahoma" w:cs="Tahoma"/>
          <w:color w:val="323E4F"/>
          <w:sz w:val="24"/>
          <w:szCs w:val="24"/>
        </w:rPr>
      </w:pPr>
      <w:r>
        <w:rPr>
          <w:rFonts w:ascii="Tahoma" w:eastAsia="Tahoma" w:hAnsi="Tahoma" w:cs="Tahoma"/>
          <w:color w:val="323E4F"/>
          <w:sz w:val="24"/>
          <w:szCs w:val="24"/>
        </w:rPr>
        <w:t xml:space="preserve">Winter Sectional Meet </w:t>
      </w:r>
      <w:r w:rsidR="00C20F6A">
        <w:rPr>
          <w:rFonts w:ascii="Tahoma" w:eastAsia="Tahoma" w:hAnsi="Tahoma" w:cs="Tahoma"/>
          <w:color w:val="323E4F"/>
          <w:sz w:val="24"/>
          <w:szCs w:val="24"/>
        </w:rPr>
        <w:t>(SCY) – December prior to Christmas.</w:t>
      </w:r>
    </w:p>
    <w:p w:rsidR="0026329B" w:rsidRDefault="00333EF5">
      <w:pPr>
        <w:pStyle w:val="Heading1"/>
        <w:ind w:right="3577"/>
        <w:rPr>
          <w:color w:val="323E4F"/>
        </w:rPr>
      </w:pPr>
      <w:r>
        <w:rPr>
          <w:color w:val="323E4F"/>
        </w:rPr>
        <w:t>Facilities</w:t>
      </w:r>
      <w:r>
        <w:rPr>
          <w:color w:val="323E4F"/>
          <w:spacing w:val="-1"/>
        </w:rPr>
        <w:t xml:space="preserve"> </w:t>
      </w:r>
      <w:r>
        <w:rPr>
          <w:color w:val="323E4F"/>
        </w:rPr>
        <w:t>Standards:</w:t>
      </w:r>
    </w:p>
    <w:p w:rsidR="0026329B" w:rsidRDefault="00C20F6A">
      <w:pPr>
        <w:pStyle w:val="BodyText"/>
        <w:ind w:right="1638" w:firstLine="0"/>
      </w:pPr>
      <w:r>
        <w:rPr>
          <w:color w:val="323E4F"/>
        </w:rPr>
        <w:t xml:space="preserve">Compliance with </w:t>
      </w:r>
      <w:r w:rsidR="00333EF5">
        <w:rPr>
          <w:color w:val="323E4F"/>
        </w:rPr>
        <w:t>LSC and M</w:t>
      </w:r>
      <w:r>
        <w:rPr>
          <w:color w:val="323E4F"/>
        </w:rPr>
        <w:t>eet</w:t>
      </w:r>
      <w:r w:rsidR="00333EF5">
        <w:rPr>
          <w:color w:val="323E4F"/>
        </w:rPr>
        <w:t xml:space="preserve"> standards as set forth in Article 103 of the</w:t>
      </w:r>
      <w:r w:rsidR="00333EF5">
        <w:rPr>
          <w:color w:val="323E4F"/>
          <w:spacing w:val="-15"/>
        </w:rPr>
        <w:t xml:space="preserve"> </w:t>
      </w:r>
      <w:r w:rsidR="00333EF5">
        <w:rPr>
          <w:color w:val="323E4F"/>
        </w:rPr>
        <w:t>USA</w:t>
      </w:r>
      <w:r w:rsidR="00333EF5">
        <w:rPr>
          <w:color w:val="323E4F"/>
          <w:w w:val="99"/>
        </w:rPr>
        <w:t xml:space="preserve"> </w:t>
      </w:r>
      <w:r w:rsidR="00333EF5">
        <w:rPr>
          <w:color w:val="323E4F"/>
        </w:rPr>
        <w:t>Swimming Rules &amp; Regulations and, host is asked to meet /NC/</w:t>
      </w:r>
      <w:r w:rsidR="00333EF5">
        <w:rPr>
          <w:color w:val="323E4F"/>
          <w:spacing w:val="-15"/>
        </w:rPr>
        <w:t xml:space="preserve"> </w:t>
      </w:r>
      <w:r w:rsidR="00333EF5">
        <w:rPr>
          <w:color w:val="323E4F"/>
        </w:rPr>
        <w:t>standards,</w:t>
      </w:r>
      <w:r w:rsidR="00333EF5">
        <w:rPr>
          <w:color w:val="323E4F"/>
          <w:w w:val="99"/>
        </w:rPr>
        <w:t xml:space="preserve"> </w:t>
      </w:r>
      <w:r w:rsidR="00333EF5">
        <w:rPr>
          <w:color w:val="323E4F"/>
        </w:rPr>
        <w:t>whenever</w:t>
      </w:r>
      <w:r w:rsidR="00333EF5">
        <w:rPr>
          <w:color w:val="323E4F"/>
          <w:spacing w:val="-1"/>
        </w:rPr>
        <w:t xml:space="preserve"> </w:t>
      </w:r>
      <w:r w:rsidR="00333EF5">
        <w:rPr>
          <w:color w:val="323E4F"/>
        </w:rPr>
        <w:t>possible.</w:t>
      </w:r>
    </w:p>
    <w:p w:rsidR="0026329B" w:rsidRDefault="0026329B">
      <w:pPr>
        <w:spacing w:before="4"/>
        <w:rPr>
          <w:rFonts w:ascii="Tahoma" w:eastAsia="Tahoma" w:hAnsi="Tahoma" w:cs="Tahoma"/>
          <w:sz w:val="23"/>
          <w:szCs w:val="23"/>
        </w:rPr>
      </w:pPr>
    </w:p>
    <w:p w:rsidR="0026329B" w:rsidRDefault="00333EF5">
      <w:pPr>
        <w:pStyle w:val="Heading1"/>
        <w:ind w:right="3577"/>
        <w:rPr>
          <w:b w:val="0"/>
          <w:bCs w:val="0"/>
        </w:rPr>
      </w:pPr>
      <w:r>
        <w:rPr>
          <w:color w:val="323E4F"/>
        </w:rPr>
        <w:t>Mandatory Minimum</w:t>
      </w:r>
      <w:r>
        <w:rPr>
          <w:color w:val="323E4F"/>
          <w:spacing w:val="-10"/>
        </w:rPr>
        <w:t xml:space="preserve"> </w:t>
      </w:r>
      <w:r>
        <w:rPr>
          <w:color w:val="323E4F"/>
        </w:rPr>
        <w:t>Standards:</w:t>
      </w:r>
    </w:p>
    <w:p w:rsidR="0026329B" w:rsidRDefault="00C20F6A" w:rsidP="00C20F6A">
      <w:pPr>
        <w:pStyle w:val="ListParagraph"/>
        <w:numPr>
          <w:ilvl w:val="0"/>
          <w:numId w:val="1"/>
        </w:numPr>
        <w:tabs>
          <w:tab w:val="left" w:pos="838"/>
        </w:tabs>
        <w:spacing w:line="289" w:lineRule="exact"/>
        <w:ind w:right="2880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 xml:space="preserve">An </w:t>
      </w:r>
      <w:r w:rsidR="00333EF5">
        <w:rPr>
          <w:rFonts w:ascii="Tahoma"/>
          <w:color w:val="323E4F"/>
          <w:sz w:val="24"/>
        </w:rPr>
        <w:t>Eight-lane</w:t>
      </w:r>
      <w:r w:rsidR="00333EF5">
        <w:rPr>
          <w:rFonts w:ascii="Tahoma"/>
          <w:color w:val="323E4F"/>
          <w:spacing w:val="-1"/>
          <w:sz w:val="24"/>
        </w:rPr>
        <w:t xml:space="preserve"> </w:t>
      </w:r>
      <w:r>
        <w:rPr>
          <w:rFonts w:ascii="Tahoma"/>
          <w:color w:val="323E4F"/>
          <w:spacing w:val="-1"/>
          <w:sz w:val="24"/>
        </w:rPr>
        <w:t xml:space="preserve">competition </w:t>
      </w:r>
      <w:r w:rsidR="00333EF5">
        <w:rPr>
          <w:rFonts w:ascii="Tahoma"/>
          <w:color w:val="323E4F"/>
          <w:sz w:val="24"/>
        </w:rPr>
        <w:t>pool</w:t>
      </w:r>
      <w:r w:rsidR="00BA6CFD">
        <w:rPr>
          <w:rFonts w:ascii="Tahoma"/>
          <w:color w:val="323E4F"/>
          <w:sz w:val="24"/>
        </w:rPr>
        <w:t xml:space="preserve"> for </w:t>
      </w:r>
      <w:proofErr w:type="spellStart"/>
      <w:r w:rsidR="00BC6340">
        <w:rPr>
          <w:rFonts w:ascii="Tahoma"/>
          <w:color w:val="323E4F"/>
          <w:sz w:val="24"/>
        </w:rPr>
        <w:t>the</w:t>
      </w:r>
      <w:r w:rsidR="00BC6340">
        <w:rPr>
          <w:rFonts w:ascii="Tahoma"/>
          <w:color w:val="323E4F"/>
          <w:sz w:val="24"/>
        </w:rPr>
        <w:t>”</w:t>
      </w:r>
      <w:r w:rsidR="00BA6CFD">
        <w:rPr>
          <w:rFonts w:ascii="Tahoma"/>
          <w:color w:val="323E4F"/>
          <w:sz w:val="24"/>
        </w:rPr>
        <w:t>designated</w:t>
      </w:r>
      <w:proofErr w:type="spellEnd"/>
      <w:r w:rsidR="00BA6CFD">
        <w:rPr>
          <w:rFonts w:ascii="Tahoma"/>
          <w:color w:val="323E4F"/>
          <w:sz w:val="24"/>
        </w:rPr>
        <w:t xml:space="preserve"> course</w:t>
      </w:r>
      <w:r>
        <w:rPr>
          <w:rFonts w:ascii="Tahoma"/>
          <w:color w:val="323E4F"/>
          <w:sz w:val="24"/>
        </w:rPr>
        <w:t>”</w:t>
      </w:r>
      <w:r w:rsidR="00017543">
        <w:rPr>
          <w:rFonts w:ascii="Tahoma"/>
          <w:color w:val="323E4F"/>
          <w:sz w:val="24"/>
        </w:rPr>
        <w:t xml:space="preserve"> (Short Course or Long Course or to be able to switch from one to the other if requested to bid on that competition)</w:t>
      </w:r>
      <w:r w:rsidR="00BA6CFD">
        <w:rPr>
          <w:rFonts w:ascii="Tahoma"/>
          <w:color w:val="323E4F"/>
          <w:sz w:val="24"/>
        </w:rPr>
        <w:t xml:space="preserve">.  For the </w:t>
      </w:r>
      <w:r w:rsidR="00BA6CFD">
        <w:rPr>
          <w:rFonts w:ascii="Tahoma"/>
          <w:color w:val="323E4F"/>
          <w:sz w:val="24"/>
        </w:rPr>
        <w:t>“</w:t>
      </w:r>
      <w:r w:rsidR="00BA6CFD">
        <w:rPr>
          <w:rFonts w:ascii="Tahoma"/>
          <w:color w:val="323E4F"/>
          <w:sz w:val="24"/>
        </w:rPr>
        <w:t>Spring Sectionals</w:t>
      </w:r>
      <w:r w:rsidR="00BA6CFD">
        <w:rPr>
          <w:rFonts w:ascii="Tahoma"/>
          <w:color w:val="323E4F"/>
          <w:sz w:val="24"/>
        </w:rPr>
        <w:t>”</w:t>
      </w:r>
      <w:r w:rsidR="00BA6CFD">
        <w:rPr>
          <w:rFonts w:ascii="Tahoma"/>
          <w:color w:val="323E4F"/>
          <w:sz w:val="24"/>
        </w:rPr>
        <w:t xml:space="preserve"> it is required that the facility b</w:t>
      </w:r>
      <w:r w:rsidR="00017543">
        <w:rPr>
          <w:rFonts w:ascii="Tahoma"/>
          <w:color w:val="323E4F"/>
          <w:sz w:val="24"/>
        </w:rPr>
        <w:t xml:space="preserve">e able to run </w:t>
      </w:r>
      <w:r w:rsidR="00017543" w:rsidRPr="00C20F6A">
        <w:rPr>
          <w:rFonts w:ascii="Tahoma"/>
          <w:b/>
          <w:i/>
          <w:color w:val="323E4F"/>
          <w:sz w:val="24"/>
        </w:rPr>
        <w:t>two simultaneous p</w:t>
      </w:r>
      <w:r w:rsidR="00BA6CFD" w:rsidRPr="00C20F6A">
        <w:rPr>
          <w:rFonts w:ascii="Tahoma"/>
          <w:b/>
          <w:i/>
          <w:color w:val="323E4F"/>
          <w:sz w:val="24"/>
        </w:rPr>
        <w:t>reliminary sessions</w:t>
      </w:r>
      <w:r w:rsidR="00BA6CFD">
        <w:rPr>
          <w:rFonts w:ascii="Tahoma"/>
          <w:color w:val="323E4F"/>
          <w:sz w:val="24"/>
        </w:rPr>
        <w:t xml:space="preserve"> and a single </w:t>
      </w:r>
      <w:r>
        <w:rPr>
          <w:rFonts w:ascii="Tahoma"/>
          <w:color w:val="323E4F"/>
          <w:sz w:val="24"/>
        </w:rPr>
        <w:t xml:space="preserve">combined Finals </w:t>
      </w:r>
      <w:r w:rsidRPr="00C20F6A">
        <w:rPr>
          <w:rFonts w:ascii="Tahoma"/>
          <w:b/>
          <w:color w:val="323E4F"/>
          <w:sz w:val="24"/>
          <w:u w:val="single"/>
        </w:rPr>
        <w:t>session along with warm up and warm down opportunity</w:t>
      </w:r>
      <w:r>
        <w:rPr>
          <w:rFonts w:ascii="Tahoma"/>
          <w:color w:val="323E4F"/>
          <w:sz w:val="24"/>
        </w:rPr>
        <w:t xml:space="preserve"> throughout the preliminary session.</w:t>
      </w:r>
    </w:p>
    <w:p w:rsidR="0026329B" w:rsidRDefault="00C20F6A">
      <w:pPr>
        <w:pStyle w:val="ListParagraph"/>
        <w:numPr>
          <w:ilvl w:val="0"/>
          <w:numId w:val="1"/>
        </w:numPr>
        <w:tabs>
          <w:tab w:val="left" w:pos="838"/>
        </w:tabs>
        <w:spacing w:line="289" w:lineRule="exact"/>
        <w:ind w:right="1638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>There must be a minimum pool depth at start end of 4 feet,</w:t>
      </w:r>
      <w:r w:rsidR="00333EF5">
        <w:rPr>
          <w:rFonts w:ascii="Tahoma"/>
          <w:color w:val="323E4F"/>
          <w:sz w:val="24"/>
        </w:rPr>
        <w:t xml:space="preserve"> however, 6 feet is</w:t>
      </w:r>
      <w:r w:rsidR="00333EF5">
        <w:rPr>
          <w:rFonts w:ascii="Tahoma"/>
          <w:color w:val="323E4F"/>
          <w:spacing w:val="-12"/>
          <w:sz w:val="24"/>
        </w:rPr>
        <w:t xml:space="preserve"> </w:t>
      </w:r>
      <w:r w:rsidR="00333EF5">
        <w:rPr>
          <w:rFonts w:ascii="Tahoma"/>
          <w:color w:val="323E4F"/>
          <w:sz w:val="24"/>
        </w:rPr>
        <w:t>recommended</w:t>
      </w:r>
      <w:r w:rsidR="00017543">
        <w:rPr>
          <w:rFonts w:ascii="Tahoma"/>
          <w:color w:val="323E4F"/>
          <w:sz w:val="24"/>
        </w:rPr>
        <w:t xml:space="preserve"> for the entire length of the course.</w:t>
      </w:r>
    </w:p>
    <w:p w:rsidR="0026329B" w:rsidRPr="00017543" w:rsidRDefault="00017543" w:rsidP="00017543">
      <w:pPr>
        <w:pStyle w:val="ListParagraph"/>
        <w:numPr>
          <w:ilvl w:val="0"/>
          <w:numId w:val="1"/>
        </w:numPr>
        <w:tabs>
          <w:tab w:val="left" w:pos="838"/>
        </w:tabs>
        <w:spacing w:line="288" w:lineRule="exact"/>
        <w:ind w:right="1638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 xml:space="preserve">A </w:t>
      </w:r>
      <w:r w:rsidR="00333EF5">
        <w:rPr>
          <w:rFonts w:ascii="Tahoma"/>
          <w:color w:val="323E4F"/>
          <w:sz w:val="24"/>
        </w:rPr>
        <w:t>Warm-up facility</w:t>
      </w:r>
      <w:r>
        <w:rPr>
          <w:rFonts w:ascii="Tahoma"/>
          <w:color w:val="323E4F"/>
          <w:sz w:val="24"/>
        </w:rPr>
        <w:t xml:space="preserve"> must be available.  The warm up facility must have no </w:t>
      </w:r>
      <w:r w:rsidR="00333EF5">
        <w:rPr>
          <w:rFonts w:ascii="Tahoma"/>
          <w:color w:val="323E4F"/>
          <w:sz w:val="24"/>
        </w:rPr>
        <w:t>fewer than four 25-yard</w:t>
      </w:r>
      <w:r w:rsidR="00333EF5">
        <w:rPr>
          <w:rFonts w:ascii="Tahoma"/>
          <w:color w:val="323E4F"/>
          <w:spacing w:val="-8"/>
          <w:sz w:val="24"/>
        </w:rPr>
        <w:t xml:space="preserve"> </w:t>
      </w:r>
      <w:r w:rsidR="00333EF5">
        <w:rPr>
          <w:rFonts w:ascii="Tahoma"/>
          <w:color w:val="323E4F"/>
          <w:sz w:val="24"/>
        </w:rPr>
        <w:t>lanes</w:t>
      </w:r>
      <w:r>
        <w:rPr>
          <w:rFonts w:ascii="Tahoma"/>
          <w:color w:val="323E4F"/>
          <w:sz w:val="24"/>
        </w:rPr>
        <w:t xml:space="preserve"> available throughout the entire days as described earlier in the bid packet.</w:t>
      </w:r>
      <w:r w:rsidRPr="00017543">
        <w:rPr>
          <w:rFonts w:ascii="Tahoma"/>
          <w:color w:val="323E4F"/>
          <w:sz w:val="24"/>
        </w:rPr>
        <w:t xml:space="preserve"> </w:t>
      </w:r>
      <w:r>
        <w:rPr>
          <w:rFonts w:ascii="Tahoma"/>
          <w:color w:val="323E4F"/>
          <w:sz w:val="24"/>
        </w:rPr>
        <w:t xml:space="preserve"> The Warm-up facility must be within venue.</w:t>
      </w:r>
    </w:p>
    <w:p w:rsidR="00BA6CFD" w:rsidRPr="00BA6CFD" w:rsidRDefault="00BA6CFD">
      <w:pPr>
        <w:pStyle w:val="ListParagraph"/>
        <w:numPr>
          <w:ilvl w:val="0"/>
          <w:numId w:val="1"/>
        </w:numPr>
        <w:tabs>
          <w:tab w:val="left" w:pos="838"/>
        </w:tabs>
        <w:spacing w:before="3" w:line="289" w:lineRule="exact"/>
        <w:ind w:right="3577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 xml:space="preserve">Marshalls to monitor the warm up pools </w:t>
      </w:r>
      <w:r w:rsidR="00C20F6A">
        <w:rPr>
          <w:rFonts w:ascii="Tahoma"/>
          <w:color w:val="323E4F"/>
          <w:sz w:val="24"/>
        </w:rPr>
        <w:t xml:space="preserve">must be on duty </w:t>
      </w:r>
      <w:r>
        <w:rPr>
          <w:rFonts w:ascii="Tahoma"/>
          <w:color w:val="323E4F"/>
          <w:sz w:val="24"/>
        </w:rPr>
        <w:t xml:space="preserve">during the duration of when the pool is </w:t>
      </w:r>
      <w:r w:rsidR="00C20F6A">
        <w:rPr>
          <w:rFonts w:ascii="Tahoma"/>
          <w:color w:val="323E4F"/>
          <w:sz w:val="24"/>
        </w:rPr>
        <w:t>“</w:t>
      </w:r>
      <w:r>
        <w:rPr>
          <w:rFonts w:ascii="Tahoma"/>
          <w:color w:val="323E4F"/>
          <w:sz w:val="24"/>
        </w:rPr>
        <w:t xml:space="preserve">open </w:t>
      </w:r>
      <w:r w:rsidR="00C20F6A">
        <w:rPr>
          <w:rFonts w:ascii="Tahoma"/>
          <w:color w:val="323E4F"/>
          <w:sz w:val="24"/>
        </w:rPr>
        <w:t xml:space="preserve">for warm </w:t>
      </w:r>
      <w:r w:rsidR="00C20F6A">
        <w:rPr>
          <w:rFonts w:ascii="Tahoma"/>
          <w:color w:val="323E4F"/>
          <w:sz w:val="24"/>
        </w:rPr>
        <w:lastRenderedPageBreak/>
        <w:t>up</w:t>
      </w:r>
      <w:r w:rsidR="00C20F6A">
        <w:rPr>
          <w:rFonts w:ascii="Tahoma"/>
          <w:color w:val="323E4F"/>
          <w:sz w:val="24"/>
        </w:rPr>
        <w:t>”</w:t>
      </w:r>
      <w:r w:rsidR="00C20F6A">
        <w:rPr>
          <w:rFonts w:ascii="Tahoma"/>
          <w:color w:val="323E4F"/>
          <w:sz w:val="24"/>
        </w:rPr>
        <w:t xml:space="preserve"> f</w:t>
      </w:r>
      <w:r>
        <w:rPr>
          <w:rFonts w:ascii="Tahoma"/>
          <w:color w:val="323E4F"/>
          <w:sz w:val="24"/>
        </w:rPr>
        <w:t>rom warm up through the competition and until the pool closes for warm up beginning the day prior to the first day of competition and throughout the entire competition.  If a pool is open then a Marshall is on duty.</w:t>
      </w:r>
    </w:p>
    <w:p w:rsidR="00017543" w:rsidRPr="00017543" w:rsidRDefault="00017543" w:rsidP="00017543">
      <w:pPr>
        <w:pStyle w:val="ListParagraph"/>
        <w:numPr>
          <w:ilvl w:val="0"/>
          <w:numId w:val="1"/>
        </w:numPr>
        <w:tabs>
          <w:tab w:val="left" w:pos="838"/>
        </w:tabs>
        <w:spacing w:before="3" w:line="242" w:lineRule="auto"/>
        <w:ind w:right="4077"/>
        <w:rPr>
          <w:rFonts w:ascii="Tahoma" w:eastAsia="Tahoma" w:hAnsi="Tahoma" w:cs="Tahoma"/>
          <w:color w:val="323E4F"/>
          <w:sz w:val="19"/>
          <w:szCs w:val="19"/>
        </w:rPr>
      </w:pPr>
      <w:r w:rsidRPr="00017543">
        <w:rPr>
          <w:rFonts w:ascii="Tahoma"/>
          <w:color w:val="323E4F"/>
          <w:sz w:val="24"/>
        </w:rPr>
        <w:t>Adequate Restroom and Shower/Locker Room facilities</w:t>
      </w:r>
      <w:r w:rsidRPr="00017543">
        <w:rPr>
          <w:rFonts w:ascii="Tahoma"/>
          <w:color w:val="323E4F"/>
          <w:spacing w:val="-6"/>
          <w:sz w:val="24"/>
        </w:rPr>
        <w:t xml:space="preserve"> to handle the number of participants </w:t>
      </w:r>
      <w:r w:rsidRPr="00017543">
        <w:rPr>
          <w:rFonts w:ascii="Tahoma"/>
          <w:color w:val="323E4F"/>
          <w:sz w:val="24"/>
        </w:rPr>
        <w:t>for the allowable size of the</w:t>
      </w:r>
      <w:r w:rsidRPr="00017543">
        <w:rPr>
          <w:rFonts w:ascii="Tahoma"/>
          <w:color w:val="323E4F"/>
          <w:spacing w:val="-4"/>
          <w:sz w:val="24"/>
        </w:rPr>
        <w:t xml:space="preserve"> </w:t>
      </w:r>
      <w:r w:rsidRPr="00017543">
        <w:rPr>
          <w:rFonts w:ascii="Tahoma"/>
          <w:color w:val="323E4F"/>
          <w:sz w:val="24"/>
        </w:rPr>
        <w:t>meet.  Availability of the</w:t>
      </w:r>
      <w:r>
        <w:rPr>
          <w:rFonts w:ascii="Tahoma"/>
          <w:color w:val="323E4F"/>
          <w:sz w:val="24"/>
        </w:rPr>
        <w:t>se</w:t>
      </w:r>
      <w:r w:rsidRPr="00017543">
        <w:rPr>
          <w:rFonts w:ascii="Tahoma"/>
          <w:color w:val="323E4F"/>
          <w:sz w:val="24"/>
        </w:rPr>
        <w:t xml:space="preserve"> venue</w:t>
      </w:r>
      <w:r>
        <w:rPr>
          <w:rFonts w:ascii="Tahoma"/>
          <w:color w:val="323E4F"/>
          <w:sz w:val="24"/>
        </w:rPr>
        <w:t>s</w:t>
      </w:r>
      <w:r w:rsidRPr="00017543">
        <w:rPr>
          <w:rFonts w:ascii="Tahoma"/>
          <w:color w:val="323E4F"/>
          <w:sz w:val="24"/>
        </w:rPr>
        <w:t xml:space="preserve"> </w:t>
      </w:r>
      <w:r>
        <w:rPr>
          <w:rFonts w:ascii="Tahoma"/>
          <w:color w:val="323E4F"/>
          <w:sz w:val="24"/>
        </w:rPr>
        <w:t>is r</w:t>
      </w:r>
      <w:r w:rsidRPr="00017543">
        <w:rPr>
          <w:rFonts w:ascii="Tahoma"/>
          <w:color w:val="323E4F"/>
          <w:sz w:val="24"/>
        </w:rPr>
        <w:t xml:space="preserve">equired </w:t>
      </w:r>
      <w:r>
        <w:rPr>
          <w:rFonts w:ascii="Tahoma"/>
          <w:color w:val="323E4F"/>
          <w:sz w:val="24"/>
        </w:rPr>
        <w:t xml:space="preserve">for </w:t>
      </w:r>
      <w:r w:rsidRPr="00017543">
        <w:rPr>
          <w:rFonts w:ascii="Tahoma"/>
          <w:color w:val="323E4F"/>
          <w:sz w:val="24"/>
        </w:rPr>
        <w:t>duration of</w:t>
      </w:r>
      <w:r w:rsidRPr="00017543">
        <w:rPr>
          <w:rFonts w:ascii="Tahoma"/>
          <w:color w:val="323E4F"/>
          <w:spacing w:val="-10"/>
          <w:sz w:val="24"/>
        </w:rPr>
        <w:t xml:space="preserve"> </w:t>
      </w:r>
      <w:r w:rsidRPr="00017543">
        <w:rPr>
          <w:rFonts w:ascii="Tahoma"/>
          <w:color w:val="323E4F"/>
          <w:sz w:val="24"/>
        </w:rPr>
        <w:t>the competition</w:t>
      </w:r>
      <w:r w:rsidR="00C20F6A">
        <w:rPr>
          <w:rFonts w:ascii="Tahoma"/>
          <w:color w:val="323E4F"/>
          <w:sz w:val="24"/>
        </w:rPr>
        <w:t>.</w:t>
      </w:r>
    </w:p>
    <w:p w:rsidR="00BA6CFD" w:rsidRPr="00BA6CFD" w:rsidRDefault="00BA6CFD" w:rsidP="00BA6CFD">
      <w:pPr>
        <w:pStyle w:val="ListParagraph"/>
        <w:numPr>
          <w:ilvl w:val="0"/>
          <w:numId w:val="1"/>
        </w:numPr>
        <w:tabs>
          <w:tab w:val="left" w:pos="838"/>
        </w:tabs>
        <w:spacing w:before="3" w:line="289" w:lineRule="exact"/>
        <w:ind w:right="3577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>The meet host and Facility Host must provide the restroom and locker room requirements as outlined in the USA Safe Sport MAAPP guidelines.</w:t>
      </w:r>
    </w:p>
    <w:p w:rsidR="00BA6CFD" w:rsidRPr="00BA6CFD" w:rsidRDefault="00BA6CFD" w:rsidP="00BA6CFD">
      <w:pPr>
        <w:pStyle w:val="ListParagraph"/>
        <w:numPr>
          <w:ilvl w:val="0"/>
          <w:numId w:val="1"/>
        </w:numPr>
        <w:tabs>
          <w:tab w:val="left" w:pos="838"/>
        </w:tabs>
        <w:spacing w:before="3" w:line="289" w:lineRule="exact"/>
        <w:ind w:right="3577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>All polices as determined by The US Center of Safe Sport MAAPP requirements must be followed.  This topic is required to be addressed in writing in the Bid Presentation.</w:t>
      </w:r>
    </w:p>
    <w:p w:rsidR="0026329B" w:rsidRDefault="00333EF5">
      <w:pPr>
        <w:pStyle w:val="ListParagraph"/>
        <w:numPr>
          <w:ilvl w:val="0"/>
          <w:numId w:val="1"/>
        </w:numPr>
        <w:tabs>
          <w:tab w:val="left" w:pos="838"/>
        </w:tabs>
        <w:spacing w:line="289" w:lineRule="exact"/>
        <w:ind w:right="1638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>Full automatic timing (statement of system to be used included in</w:t>
      </w:r>
      <w:r>
        <w:rPr>
          <w:rFonts w:ascii="Tahoma"/>
          <w:color w:val="323E4F"/>
          <w:spacing w:val="-12"/>
          <w:sz w:val="24"/>
        </w:rPr>
        <w:t xml:space="preserve"> </w:t>
      </w:r>
      <w:r>
        <w:rPr>
          <w:rFonts w:ascii="Tahoma"/>
          <w:color w:val="323E4F"/>
          <w:sz w:val="24"/>
        </w:rPr>
        <w:t>bid)</w:t>
      </w:r>
      <w:r w:rsidR="00C20F6A">
        <w:rPr>
          <w:rFonts w:ascii="Tahoma"/>
          <w:color w:val="323E4F"/>
          <w:sz w:val="24"/>
        </w:rPr>
        <w:t>.</w:t>
      </w:r>
    </w:p>
    <w:p w:rsidR="0026329B" w:rsidRDefault="00333EF5">
      <w:pPr>
        <w:pStyle w:val="ListParagraph"/>
        <w:numPr>
          <w:ilvl w:val="0"/>
          <w:numId w:val="1"/>
        </w:numPr>
        <w:tabs>
          <w:tab w:val="left" w:pos="838"/>
        </w:tabs>
        <w:spacing w:before="3" w:line="289" w:lineRule="exact"/>
        <w:ind w:right="3577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>Second (back-up) automatic timing system</w:t>
      </w:r>
      <w:r>
        <w:rPr>
          <w:rFonts w:ascii="Tahoma"/>
          <w:color w:val="323E4F"/>
          <w:spacing w:val="-5"/>
          <w:sz w:val="24"/>
        </w:rPr>
        <w:t xml:space="preserve"> </w:t>
      </w:r>
      <w:r>
        <w:rPr>
          <w:rFonts w:ascii="Tahoma"/>
          <w:color w:val="323E4F"/>
          <w:sz w:val="24"/>
        </w:rPr>
        <w:t>harness</w:t>
      </w:r>
      <w:r w:rsidR="00C20F6A">
        <w:rPr>
          <w:rFonts w:ascii="Tahoma"/>
          <w:color w:val="323E4F"/>
          <w:sz w:val="24"/>
        </w:rPr>
        <w:t>.</w:t>
      </w:r>
    </w:p>
    <w:p w:rsidR="0026329B" w:rsidRDefault="00333EF5">
      <w:pPr>
        <w:pStyle w:val="ListParagraph"/>
        <w:numPr>
          <w:ilvl w:val="0"/>
          <w:numId w:val="1"/>
        </w:numPr>
        <w:tabs>
          <w:tab w:val="left" w:pos="838"/>
        </w:tabs>
        <w:spacing w:line="288" w:lineRule="exact"/>
        <w:ind w:right="3577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>4 back-up timing pads and sufficient back-up</w:t>
      </w:r>
      <w:r>
        <w:rPr>
          <w:rFonts w:ascii="Tahoma"/>
          <w:color w:val="323E4F"/>
          <w:spacing w:val="-8"/>
          <w:sz w:val="24"/>
        </w:rPr>
        <w:t xml:space="preserve"> </w:t>
      </w:r>
      <w:r>
        <w:rPr>
          <w:rFonts w:ascii="Tahoma"/>
          <w:color w:val="323E4F"/>
          <w:sz w:val="24"/>
        </w:rPr>
        <w:t>buttons</w:t>
      </w:r>
      <w:r w:rsidR="00C20F6A">
        <w:rPr>
          <w:rFonts w:ascii="Tahoma"/>
          <w:color w:val="323E4F"/>
          <w:sz w:val="24"/>
        </w:rPr>
        <w:t>.</w:t>
      </w:r>
    </w:p>
    <w:p w:rsidR="00BA6CFD" w:rsidRPr="00BA6CFD" w:rsidRDefault="00333EF5" w:rsidP="00BA6CFD">
      <w:pPr>
        <w:pStyle w:val="ListParagraph"/>
        <w:numPr>
          <w:ilvl w:val="0"/>
          <w:numId w:val="1"/>
        </w:numPr>
        <w:tabs>
          <w:tab w:val="left" w:pos="838"/>
        </w:tabs>
        <w:spacing w:line="289" w:lineRule="exact"/>
        <w:ind w:right="3577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>A visible scoreboard in view of coaching</w:t>
      </w:r>
      <w:r>
        <w:rPr>
          <w:rFonts w:ascii="Tahoma"/>
          <w:color w:val="323E4F"/>
          <w:spacing w:val="-7"/>
          <w:sz w:val="24"/>
        </w:rPr>
        <w:t xml:space="preserve"> </w:t>
      </w:r>
      <w:r>
        <w:rPr>
          <w:rFonts w:ascii="Tahoma"/>
          <w:color w:val="323E4F"/>
          <w:sz w:val="24"/>
        </w:rPr>
        <w:t>section</w:t>
      </w:r>
      <w:r w:rsidR="00C20F6A">
        <w:rPr>
          <w:rFonts w:ascii="Tahoma"/>
          <w:color w:val="323E4F"/>
          <w:sz w:val="24"/>
        </w:rPr>
        <w:t>.</w:t>
      </w:r>
    </w:p>
    <w:p w:rsidR="00BA6CFD" w:rsidRPr="00BA6CFD" w:rsidRDefault="00BA6CFD" w:rsidP="00BA6CFD">
      <w:pPr>
        <w:pStyle w:val="ListParagraph"/>
        <w:numPr>
          <w:ilvl w:val="0"/>
          <w:numId w:val="1"/>
        </w:numPr>
        <w:tabs>
          <w:tab w:val="left" w:pos="838"/>
        </w:tabs>
        <w:spacing w:line="289" w:lineRule="exact"/>
        <w:ind w:right="3577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>Warm up availability for a half day on the day prior to the first day of competition.</w:t>
      </w:r>
    </w:p>
    <w:p w:rsidR="00BA6CFD" w:rsidRPr="00BA6CFD" w:rsidRDefault="00BA6CFD" w:rsidP="00BA6CFD">
      <w:pPr>
        <w:pStyle w:val="ListParagraph"/>
        <w:numPr>
          <w:ilvl w:val="0"/>
          <w:numId w:val="1"/>
        </w:numPr>
        <w:tabs>
          <w:tab w:val="left" w:pos="838"/>
        </w:tabs>
        <w:spacing w:line="289" w:lineRule="exact"/>
        <w:ind w:right="3577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>A minimum of four hotels and 200 rooms within a 10-mile radius of the competition pool.</w:t>
      </w:r>
    </w:p>
    <w:p w:rsidR="00BA6CFD" w:rsidRDefault="00BA6CFD" w:rsidP="00BA6CFD">
      <w:pPr>
        <w:tabs>
          <w:tab w:val="left" w:pos="838"/>
        </w:tabs>
        <w:spacing w:line="289" w:lineRule="exact"/>
        <w:ind w:right="3577"/>
        <w:rPr>
          <w:rFonts w:ascii="Tahoma" w:eastAsia="Tahoma" w:hAnsi="Tahoma" w:cs="Tahoma"/>
          <w:color w:val="323E4F"/>
          <w:sz w:val="19"/>
          <w:szCs w:val="19"/>
        </w:rPr>
      </w:pPr>
    </w:p>
    <w:p w:rsidR="00BA6CFD" w:rsidRDefault="00BA6CFD" w:rsidP="00BA6CFD">
      <w:pPr>
        <w:tabs>
          <w:tab w:val="left" w:pos="838"/>
        </w:tabs>
        <w:spacing w:line="289" w:lineRule="exact"/>
        <w:ind w:right="3577"/>
        <w:rPr>
          <w:rFonts w:ascii="Tahoma" w:eastAsia="Tahoma" w:hAnsi="Tahoma" w:cs="Tahoma"/>
          <w:color w:val="323E4F"/>
          <w:sz w:val="19"/>
          <w:szCs w:val="19"/>
        </w:rPr>
      </w:pPr>
    </w:p>
    <w:p w:rsidR="00D04E34" w:rsidRPr="00D04E34" w:rsidRDefault="00D04E34" w:rsidP="00BA6CFD">
      <w:pPr>
        <w:tabs>
          <w:tab w:val="left" w:pos="838"/>
        </w:tabs>
        <w:spacing w:line="289" w:lineRule="exact"/>
        <w:ind w:right="3577"/>
        <w:rPr>
          <w:rFonts w:ascii="Tahoma" w:eastAsia="Tahoma" w:hAnsi="Tahoma" w:cs="Tahoma"/>
          <w:b/>
          <w:color w:val="323E4F"/>
          <w:sz w:val="24"/>
          <w:szCs w:val="24"/>
        </w:rPr>
      </w:pPr>
      <w:r w:rsidRPr="00D04E34">
        <w:rPr>
          <w:rFonts w:ascii="Tahoma" w:eastAsia="Tahoma" w:hAnsi="Tahoma" w:cs="Tahoma"/>
          <w:b/>
          <w:color w:val="323E4F"/>
          <w:sz w:val="24"/>
          <w:szCs w:val="24"/>
        </w:rPr>
        <w:t>Additional Requirements:</w:t>
      </w:r>
    </w:p>
    <w:p w:rsidR="00D04E34" w:rsidRDefault="00D04E34" w:rsidP="00BA6CFD">
      <w:pPr>
        <w:tabs>
          <w:tab w:val="left" w:pos="838"/>
        </w:tabs>
        <w:spacing w:line="289" w:lineRule="exact"/>
        <w:ind w:right="3577"/>
        <w:rPr>
          <w:rFonts w:ascii="Tahoma" w:eastAsia="Tahoma" w:hAnsi="Tahoma" w:cs="Tahoma"/>
          <w:b/>
          <w:color w:val="323E4F"/>
          <w:sz w:val="24"/>
          <w:szCs w:val="24"/>
        </w:rPr>
      </w:pPr>
    </w:p>
    <w:p w:rsidR="003264F5" w:rsidRPr="00EF25B4" w:rsidRDefault="00D04E34" w:rsidP="003264F5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Entry Fees are $13 for Individual and </w:t>
      </w:r>
      <w:r w:rsidR="003D2F4C">
        <w:rPr>
          <w:rFonts w:ascii="Tahoma" w:eastAsia="Times New Roman" w:hAnsi="Tahoma" w:cs="Tahoma"/>
          <w:color w:val="333333"/>
          <w:sz w:val="24"/>
          <w:szCs w:val="24"/>
        </w:rPr>
        <w:t>$</w:t>
      </w:r>
      <w:r w:rsidR="003264F5" w:rsidRPr="00EF25B4">
        <w:rPr>
          <w:rFonts w:ascii="Tahoma" w:eastAsia="Times New Roman" w:hAnsi="Tahoma" w:cs="Tahoma"/>
          <w:color w:val="333333"/>
          <w:sz w:val="24"/>
          <w:szCs w:val="24"/>
        </w:rPr>
        <w:t>32</w:t>
      </w:r>
      <w:r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 for relays.</w:t>
      </w:r>
    </w:p>
    <w:p w:rsidR="003264F5" w:rsidRPr="00EF25B4" w:rsidRDefault="00F652C0" w:rsidP="00F652C0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EF25B4">
        <w:rPr>
          <w:rFonts w:ascii="Tahoma" w:eastAsia="Times New Roman" w:hAnsi="Tahoma" w:cs="Tahoma"/>
          <w:color w:val="333333"/>
          <w:sz w:val="24"/>
          <w:szCs w:val="24"/>
        </w:rPr>
        <w:t>You m</w:t>
      </w:r>
      <w:r w:rsidR="003264F5"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ay </w:t>
      </w:r>
      <w:r w:rsidRPr="00EF25B4">
        <w:rPr>
          <w:rFonts w:ascii="Tahoma" w:eastAsia="Times New Roman" w:hAnsi="Tahoma" w:cs="Tahoma"/>
          <w:color w:val="333333"/>
          <w:sz w:val="24"/>
          <w:szCs w:val="24"/>
        </w:rPr>
        <w:t>r</w:t>
      </w:r>
      <w:r w:rsidR="003264F5" w:rsidRPr="00EF25B4">
        <w:rPr>
          <w:rFonts w:ascii="Tahoma" w:eastAsia="Times New Roman" w:hAnsi="Tahoma" w:cs="Tahoma"/>
          <w:color w:val="333333"/>
          <w:sz w:val="24"/>
          <w:szCs w:val="24"/>
        </w:rPr>
        <w:t>equest</w:t>
      </w:r>
      <w:r w:rsidRPr="00EF25B4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3264F5"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 with the request for approval of the Meet information</w:t>
      </w:r>
      <w:r w:rsidRPr="00EF25B4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3264F5"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 a “Meet Surcharge” which must be requested to cover an “invoice-able item” such as Pool Rental; Bleachers Rental; etc. this must be a hard cost that is unavoidable to host the quality of the meet that is expected and cannot be a “legacy item” to upgrade what you have. The Sectional Committee must approve the surcharge.</w:t>
      </w:r>
    </w:p>
    <w:p w:rsidR="00F652C0" w:rsidRPr="00EF25B4" w:rsidRDefault="00F652C0" w:rsidP="00F652C0">
      <w:pPr>
        <w:pStyle w:val="ListParagraph"/>
        <w:numPr>
          <w:ilvl w:val="0"/>
          <w:numId w:val="4"/>
        </w:numPr>
        <w:spacing w:line="36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EF25B4">
        <w:rPr>
          <w:rFonts w:ascii="Tahoma" w:eastAsia="Times New Roman" w:hAnsi="Tahoma" w:cs="Tahoma"/>
          <w:color w:val="333333"/>
          <w:sz w:val="24"/>
          <w:szCs w:val="24"/>
        </w:rPr>
        <w:t>Permission will be given</w:t>
      </w:r>
      <w:r w:rsidR="003D2F4C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3D2F4C">
        <w:rPr>
          <w:rFonts w:ascii="Tahoma" w:eastAsia="Times New Roman" w:hAnsi="Tahoma" w:cs="Tahoma"/>
          <w:color w:val="333333"/>
          <w:sz w:val="24"/>
          <w:szCs w:val="24"/>
        </w:rPr>
        <w:t xml:space="preserve">and will be stated in the Meet Information, </w:t>
      </w:r>
      <w:r w:rsidRPr="00EF25B4">
        <w:rPr>
          <w:rFonts w:ascii="Tahoma" w:eastAsia="Times New Roman" w:hAnsi="Tahoma" w:cs="Tahoma"/>
          <w:color w:val="333333"/>
          <w:sz w:val="24"/>
          <w:szCs w:val="24"/>
        </w:rPr>
        <w:t>to the</w:t>
      </w:r>
      <w:r w:rsidR="003264F5"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 Meet Referee and the Lead Official’s Team </w:t>
      </w:r>
      <w:r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giving them </w:t>
      </w:r>
      <w:r w:rsidR="003264F5" w:rsidRPr="00EF25B4">
        <w:rPr>
          <w:rFonts w:ascii="Tahoma" w:eastAsia="Times New Roman" w:hAnsi="Tahoma" w:cs="Tahoma"/>
          <w:color w:val="333333"/>
          <w:sz w:val="24"/>
          <w:szCs w:val="24"/>
        </w:rPr>
        <w:t>the authority to make changes to the Meet Information (ex</w:t>
      </w:r>
      <w:r w:rsidRPr="00EF25B4">
        <w:rPr>
          <w:rFonts w:ascii="Tahoma" w:eastAsia="Times New Roman" w:hAnsi="Tahoma" w:cs="Tahoma"/>
          <w:color w:val="333333"/>
          <w:sz w:val="24"/>
          <w:szCs w:val="24"/>
        </w:rPr>
        <w:t>ample:</w:t>
      </w:r>
      <w:r w:rsidR="003264F5"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 start times for Prelims</w:t>
      </w:r>
      <w:r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 / Finals) after the close of meet entries and after review of the m</w:t>
      </w:r>
      <w:r w:rsidR="003264F5"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eet entries to be </w:t>
      </w:r>
      <w:r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released with the Psyche Sheet within 72-hours after the close </w:t>
      </w:r>
      <w:r w:rsidR="00EF25B4" w:rsidRPr="00EF25B4">
        <w:rPr>
          <w:rFonts w:ascii="Tahoma" w:eastAsia="Times New Roman" w:hAnsi="Tahoma" w:cs="Tahoma"/>
          <w:color w:val="333333"/>
          <w:sz w:val="24"/>
          <w:szCs w:val="24"/>
        </w:rPr>
        <w:t>of the</w:t>
      </w:r>
      <w:r w:rsidRPr="00EF25B4">
        <w:rPr>
          <w:rFonts w:ascii="Tahoma" w:eastAsia="Times New Roman" w:hAnsi="Tahoma" w:cs="Tahoma"/>
          <w:color w:val="333333"/>
          <w:sz w:val="24"/>
          <w:szCs w:val="24"/>
        </w:rPr>
        <w:t xml:space="preserve"> meet entry deadline.</w:t>
      </w:r>
    </w:p>
    <w:p w:rsidR="003D2F4C" w:rsidRDefault="003D2F4C" w:rsidP="003D2F4C">
      <w:pPr>
        <w:pStyle w:val="NoSpacing"/>
        <w:rPr>
          <w:rFonts w:ascii="Tahoma" w:hAnsi="Tahoma" w:cs="Tahoma"/>
          <w:sz w:val="24"/>
          <w:szCs w:val="24"/>
        </w:rPr>
      </w:pPr>
    </w:p>
    <w:p w:rsidR="003D2F4C" w:rsidRDefault="003D2F4C" w:rsidP="003D2F4C">
      <w:pPr>
        <w:pStyle w:val="NoSpacing"/>
        <w:rPr>
          <w:rFonts w:ascii="Tahoma" w:hAnsi="Tahoma" w:cs="Tahoma"/>
          <w:sz w:val="24"/>
          <w:szCs w:val="24"/>
        </w:rPr>
      </w:pPr>
    </w:p>
    <w:p w:rsidR="003D2F4C" w:rsidRDefault="003D2F4C" w:rsidP="003D2F4C">
      <w:pPr>
        <w:pStyle w:val="NoSpacing"/>
        <w:rPr>
          <w:rFonts w:ascii="Tahoma" w:hAnsi="Tahoma" w:cs="Tahoma"/>
          <w:sz w:val="24"/>
          <w:szCs w:val="24"/>
        </w:rPr>
      </w:pPr>
    </w:p>
    <w:p w:rsidR="003D2F4C" w:rsidRDefault="003D2F4C" w:rsidP="003D2F4C">
      <w:pPr>
        <w:pStyle w:val="NoSpacing"/>
        <w:rPr>
          <w:rFonts w:ascii="Tahoma" w:hAnsi="Tahoma" w:cs="Tahoma"/>
          <w:sz w:val="24"/>
          <w:szCs w:val="24"/>
        </w:rPr>
      </w:pPr>
    </w:p>
    <w:p w:rsidR="003D2F4C" w:rsidRDefault="003D2F4C" w:rsidP="003D2F4C">
      <w:pPr>
        <w:pStyle w:val="NoSpacing"/>
        <w:rPr>
          <w:rFonts w:ascii="Tahoma" w:hAnsi="Tahoma" w:cs="Tahoma"/>
          <w:sz w:val="24"/>
          <w:szCs w:val="24"/>
        </w:rPr>
      </w:pPr>
    </w:p>
    <w:p w:rsidR="003D2F4C" w:rsidRDefault="003D2F4C" w:rsidP="003D2F4C">
      <w:pPr>
        <w:pStyle w:val="NoSpacing"/>
        <w:rPr>
          <w:rFonts w:ascii="Tahoma" w:hAnsi="Tahoma" w:cs="Tahoma"/>
          <w:sz w:val="24"/>
          <w:szCs w:val="24"/>
        </w:rPr>
      </w:pPr>
    </w:p>
    <w:p w:rsidR="003D2F4C" w:rsidRPr="003D2F4C" w:rsidRDefault="003D2F4C" w:rsidP="003D2F4C">
      <w:pPr>
        <w:pStyle w:val="NoSpacing"/>
        <w:rPr>
          <w:rFonts w:ascii="Tahoma" w:hAnsi="Tahoma" w:cs="Tahoma"/>
          <w:sz w:val="24"/>
          <w:szCs w:val="24"/>
        </w:rPr>
      </w:pPr>
      <w:r w:rsidRPr="003D2F4C">
        <w:rPr>
          <w:rFonts w:ascii="Tahoma" w:hAnsi="Tahoma" w:cs="Tahoma"/>
          <w:sz w:val="24"/>
          <w:szCs w:val="24"/>
        </w:rPr>
        <w:t>The Meet Information is required to be released at l</w:t>
      </w:r>
      <w:r>
        <w:rPr>
          <w:rFonts w:ascii="Tahoma" w:hAnsi="Tahoma" w:cs="Tahoma"/>
          <w:sz w:val="24"/>
          <w:szCs w:val="24"/>
        </w:rPr>
        <w:t>east 100 Days Prior to the Meet</w:t>
      </w:r>
      <w:r w:rsidRPr="003D2F4C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 </w:t>
      </w:r>
      <w:r w:rsidRPr="003D2F4C">
        <w:rPr>
          <w:rFonts w:ascii="Tahoma" w:hAnsi="Tahoma" w:cs="Tahoma"/>
          <w:sz w:val="24"/>
          <w:szCs w:val="24"/>
          <w:u w:val="single"/>
        </w:rPr>
        <w:t>It must be approved by the Sectional Committee Chair before it is released</w:t>
      </w:r>
      <w:r w:rsidRPr="003D2F4C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 </w:t>
      </w:r>
      <w:r w:rsidRPr="003D2F4C">
        <w:rPr>
          <w:rFonts w:ascii="Tahoma" w:hAnsi="Tahoma" w:cs="Tahoma"/>
          <w:sz w:val="24"/>
          <w:szCs w:val="24"/>
        </w:rPr>
        <w:t>Please present the Meet Information to t</w:t>
      </w:r>
      <w:r>
        <w:rPr>
          <w:rFonts w:ascii="Tahoma" w:hAnsi="Tahoma" w:cs="Tahoma"/>
          <w:sz w:val="24"/>
          <w:szCs w:val="24"/>
        </w:rPr>
        <w:t>he CANV Sectional Chair 7-Days p</w:t>
      </w:r>
      <w:r w:rsidRPr="003D2F4C">
        <w:rPr>
          <w:rFonts w:ascii="Tahoma" w:hAnsi="Tahoma" w:cs="Tahoma"/>
          <w:sz w:val="24"/>
          <w:szCs w:val="24"/>
        </w:rPr>
        <w:t xml:space="preserve">rior </w:t>
      </w:r>
      <w:r>
        <w:rPr>
          <w:rFonts w:ascii="Tahoma" w:hAnsi="Tahoma" w:cs="Tahoma"/>
          <w:sz w:val="24"/>
          <w:szCs w:val="24"/>
        </w:rPr>
        <w:t>to the required release date</w:t>
      </w:r>
      <w:r w:rsidRPr="003D2F4C">
        <w:rPr>
          <w:rFonts w:ascii="Tahoma" w:hAnsi="Tahoma" w:cs="Tahoma"/>
          <w:sz w:val="24"/>
          <w:szCs w:val="24"/>
        </w:rPr>
        <w:t>. </w:t>
      </w:r>
    </w:p>
    <w:p w:rsidR="0026329B" w:rsidRDefault="00333EF5" w:rsidP="0013297A">
      <w:pPr>
        <w:pStyle w:val="ListParagraph"/>
        <w:numPr>
          <w:ilvl w:val="0"/>
          <w:numId w:val="1"/>
        </w:numPr>
        <w:tabs>
          <w:tab w:val="left" w:pos="838"/>
        </w:tabs>
        <w:spacing w:line="248" w:lineRule="exact"/>
        <w:ind w:right="2880"/>
        <w:rPr>
          <w:rFonts w:ascii="Tahoma" w:eastAsia="Tahoma" w:hAnsi="Tahoma" w:cs="Tahoma"/>
          <w:color w:val="323E4F"/>
          <w:sz w:val="19"/>
          <w:szCs w:val="19"/>
        </w:rPr>
      </w:pPr>
      <w:r>
        <w:rPr>
          <w:rFonts w:ascii="Tahoma"/>
          <w:color w:val="323E4F"/>
          <w:sz w:val="24"/>
        </w:rPr>
        <w:t>An ample PA system for the immediate area</w:t>
      </w:r>
      <w:r>
        <w:rPr>
          <w:rFonts w:ascii="Tahoma"/>
          <w:color w:val="323E4F"/>
          <w:spacing w:val="-8"/>
          <w:sz w:val="24"/>
        </w:rPr>
        <w:t xml:space="preserve"> </w:t>
      </w:r>
      <w:r>
        <w:rPr>
          <w:rFonts w:ascii="Tahoma"/>
          <w:color w:val="323E4F"/>
          <w:sz w:val="24"/>
        </w:rPr>
        <w:t>and</w:t>
      </w:r>
      <w:r w:rsidR="00017543">
        <w:rPr>
          <w:rFonts w:ascii="Tahoma"/>
          <w:color w:val="323E4F"/>
          <w:sz w:val="24"/>
        </w:rPr>
        <w:t xml:space="preserve"> </w:t>
      </w:r>
    </w:p>
    <w:p w:rsidR="0026329B" w:rsidRDefault="00017543" w:rsidP="0013297A">
      <w:pPr>
        <w:pStyle w:val="BodyText"/>
        <w:spacing w:line="289" w:lineRule="exact"/>
        <w:ind w:right="2880" w:firstLine="0"/>
      </w:pPr>
      <w:r>
        <w:rPr>
          <w:color w:val="323E4F"/>
        </w:rPr>
        <w:t>Surrounding</w:t>
      </w:r>
      <w:r w:rsidR="00333EF5">
        <w:rPr>
          <w:color w:val="323E4F"/>
        </w:rPr>
        <w:t xml:space="preserve"> areas, especially if deck space is at a</w:t>
      </w:r>
      <w:r w:rsidR="00333EF5">
        <w:rPr>
          <w:color w:val="323E4F"/>
          <w:spacing w:val="-10"/>
        </w:rPr>
        <w:t xml:space="preserve"> </w:t>
      </w:r>
      <w:r w:rsidR="00333EF5">
        <w:rPr>
          <w:color w:val="323E4F"/>
        </w:rPr>
        <w:t>minimum</w:t>
      </w:r>
    </w:p>
    <w:p w:rsidR="0026329B" w:rsidRPr="0013297A" w:rsidRDefault="00333EF5" w:rsidP="0013297A">
      <w:pPr>
        <w:pStyle w:val="ListParagraph"/>
        <w:numPr>
          <w:ilvl w:val="0"/>
          <w:numId w:val="1"/>
        </w:numPr>
        <w:tabs>
          <w:tab w:val="left" w:pos="838"/>
        </w:tabs>
        <w:spacing w:line="288" w:lineRule="exact"/>
        <w:ind w:right="2880"/>
        <w:rPr>
          <w:rFonts w:ascii="Tahoma" w:eastAsia="Tahoma" w:hAnsi="Tahoma" w:cs="Tahoma"/>
          <w:color w:val="323E4F"/>
          <w:sz w:val="19"/>
          <w:szCs w:val="19"/>
        </w:rPr>
      </w:pPr>
      <w:r w:rsidRPr="0013297A">
        <w:rPr>
          <w:rFonts w:ascii="Tahoma"/>
          <w:color w:val="323E4F"/>
          <w:sz w:val="24"/>
        </w:rPr>
        <w:t>Pool is an USA Swimming certified pool. If a bid is awarded to a pool that is</w:t>
      </w:r>
      <w:r w:rsidRPr="0013297A">
        <w:rPr>
          <w:rFonts w:ascii="Tahoma"/>
          <w:color w:val="323E4F"/>
          <w:spacing w:val="-18"/>
          <w:sz w:val="24"/>
        </w:rPr>
        <w:t xml:space="preserve"> </w:t>
      </w:r>
      <w:r w:rsidRPr="0013297A">
        <w:rPr>
          <w:rFonts w:ascii="Tahoma"/>
          <w:color w:val="323E4F"/>
          <w:sz w:val="24"/>
        </w:rPr>
        <w:t>not certified, any record set in that pool may not be recognized by CA-NV or</w:t>
      </w:r>
      <w:r w:rsidRPr="0013297A">
        <w:rPr>
          <w:rFonts w:ascii="Tahoma"/>
          <w:color w:val="323E4F"/>
          <w:spacing w:val="-14"/>
          <w:sz w:val="24"/>
        </w:rPr>
        <w:t xml:space="preserve"> </w:t>
      </w:r>
      <w:r w:rsidRPr="0013297A">
        <w:rPr>
          <w:rFonts w:ascii="Tahoma"/>
          <w:color w:val="323E4F"/>
          <w:sz w:val="24"/>
        </w:rPr>
        <w:t>USA</w:t>
      </w:r>
      <w:r w:rsidRPr="0013297A">
        <w:rPr>
          <w:rFonts w:ascii="Tahoma"/>
          <w:color w:val="323E4F"/>
          <w:w w:val="99"/>
          <w:sz w:val="24"/>
        </w:rPr>
        <w:t xml:space="preserve"> </w:t>
      </w:r>
      <w:r w:rsidRPr="0013297A">
        <w:rPr>
          <w:rFonts w:ascii="Tahoma"/>
          <w:color w:val="323E4F"/>
          <w:sz w:val="24"/>
        </w:rPr>
        <w:t>Swimming</w:t>
      </w:r>
      <w:r w:rsidR="00017543" w:rsidRPr="0013297A">
        <w:rPr>
          <w:rFonts w:ascii="Tahoma"/>
          <w:color w:val="323E4F"/>
          <w:sz w:val="24"/>
        </w:rPr>
        <w:t>,</w:t>
      </w:r>
      <w:r w:rsidR="0013297A" w:rsidRPr="0013297A">
        <w:rPr>
          <w:rFonts w:ascii="Tahoma"/>
          <w:color w:val="323E4F"/>
          <w:sz w:val="24"/>
        </w:rPr>
        <w:t xml:space="preserve"> and </w:t>
      </w:r>
      <w:r w:rsidRPr="0013297A">
        <w:rPr>
          <w:rFonts w:ascii="Tahoma"/>
          <w:color w:val="323E4F"/>
          <w:sz w:val="24"/>
        </w:rPr>
        <w:t>All facility insurance requirements are satisfied 60 days prior to</w:t>
      </w:r>
      <w:r w:rsidRPr="0013297A">
        <w:rPr>
          <w:rFonts w:ascii="Tahoma"/>
          <w:color w:val="323E4F"/>
          <w:spacing w:val="-10"/>
          <w:sz w:val="24"/>
        </w:rPr>
        <w:t xml:space="preserve"> </w:t>
      </w:r>
      <w:r w:rsidRPr="0013297A">
        <w:rPr>
          <w:rFonts w:ascii="Tahoma"/>
          <w:color w:val="323E4F"/>
          <w:sz w:val="24"/>
        </w:rPr>
        <w:t>meet</w:t>
      </w:r>
    </w:p>
    <w:p w:rsidR="0026329B" w:rsidRDefault="0026329B">
      <w:pPr>
        <w:spacing w:before="4"/>
        <w:rPr>
          <w:rFonts w:ascii="Tahoma" w:eastAsia="Tahoma" w:hAnsi="Tahoma" w:cs="Tahoma"/>
          <w:sz w:val="23"/>
          <w:szCs w:val="23"/>
        </w:rPr>
      </w:pPr>
    </w:p>
    <w:p w:rsidR="0026329B" w:rsidRDefault="00333EF5">
      <w:pPr>
        <w:pStyle w:val="Heading1"/>
        <w:ind w:right="3577"/>
        <w:rPr>
          <w:b w:val="0"/>
          <w:bCs w:val="0"/>
        </w:rPr>
      </w:pPr>
      <w:r>
        <w:rPr>
          <w:color w:val="323E4F"/>
        </w:rPr>
        <w:t>Host</w:t>
      </w:r>
      <w:r>
        <w:rPr>
          <w:color w:val="323E4F"/>
          <w:spacing w:val="-1"/>
        </w:rPr>
        <w:t xml:space="preserve"> </w:t>
      </w:r>
      <w:r>
        <w:rPr>
          <w:color w:val="323E4F"/>
        </w:rPr>
        <w:t>Standards</w:t>
      </w:r>
    </w:p>
    <w:p w:rsidR="0026329B" w:rsidRPr="009E5535" w:rsidRDefault="00333EF5">
      <w:pPr>
        <w:pStyle w:val="ListParagraph"/>
        <w:numPr>
          <w:ilvl w:val="0"/>
          <w:numId w:val="1"/>
        </w:numPr>
        <w:tabs>
          <w:tab w:val="left" w:pos="808"/>
        </w:tabs>
        <w:ind w:right="1608"/>
        <w:rPr>
          <w:rFonts w:ascii="Times New Roman" w:eastAsia="Tahoma" w:hAnsi="Times New Roman" w:cs="Times New Roman"/>
          <w:color w:val="323E4F"/>
          <w:sz w:val="26"/>
          <w:szCs w:val="26"/>
        </w:rPr>
      </w:pPr>
      <w:r w:rsidRPr="009E5535">
        <w:rPr>
          <w:rFonts w:ascii="Times New Roman" w:hAnsi="Times New Roman" w:cs="Times New Roman"/>
          <w:color w:val="323E4F"/>
          <w:sz w:val="26"/>
          <w:szCs w:val="26"/>
        </w:rPr>
        <w:t xml:space="preserve">Must have </w:t>
      </w:r>
      <w:r w:rsidR="009E5535">
        <w:rPr>
          <w:rFonts w:ascii="Times New Roman" w:hAnsi="Times New Roman" w:cs="Times New Roman"/>
          <w:color w:val="323E4F"/>
          <w:sz w:val="26"/>
          <w:szCs w:val="26"/>
        </w:rPr>
        <w:t xml:space="preserve">a </w:t>
      </w:r>
      <w:r w:rsidRPr="009E5535">
        <w:rPr>
          <w:rFonts w:ascii="Times New Roman" w:hAnsi="Times New Roman" w:cs="Times New Roman"/>
          <w:color w:val="323E4F"/>
          <w:sz w:val="26"/>
          <w:szCs w:val="26"/>
        </w:rPr>
        <w:t>prior history of successfully hosting a meet of comparable size,</w:t>
      </w:r>
      <w:r w:rsidRPr="009E5535">
        <w:rPr>
          <w:rFonts w:ascii="Times New Roman" w:hAnsi="Times New Roman" w:cs="Times New Roman"/>
          <w:color w:val="323E4F"/>
          <w:spacing w:val="-11"/>
          <w:sz w:val="26"/>
          <w:szCs w:val="26"/>
        </w:rPr>
        <w:t xml:space="preserve"> </w:t>
      </w:r>
      <w:r w:rsidRPr="009E5535">
        <w:rPr>
          <w:rFonts w:ascii="Times New Roman" w:hAnsi="Times New Roman" w:cs="Times New Roman"/>
          <w:color w:val="323E4F"/>
          <w:sz w:val="26"/>
          <w:szCs w:val="26"/>
        </w:rPr>
        <w:t>400+</w:t>
      </w:r>
      <w:r w:rsidRPr="009E5535">
        <w:rPr>
          <w:rFonts w:ascii="Times New Roman" w:hAnsi="Times New Roman" w:cs="Times New Roman"/>
          <w:color w:val="323E4F"/>
          <w:w w:val="99"/>
          <w:sz w:val="26"/>
          <w:szCs w:val="26"/>
        </w:rPr>
        <w:t xml:space="preserve"> </w:t>
      </w:r>
      <w:r w:rsidRPr="009E5535">
        <w:rPr>
          <w:rFonts w:ascii="Times New Roman" w:hAnsi="Times New Roman" w:cs="Times New Roman"/>
          <w:color w:val="323E4F"/>
          <w:sz w:val="26"/>
          <w:szCs w:val="26"/>
        </w:rPr>
        <w:t>athletes</w:t>
      </w:r>
      <w:r w:rsidR="00017543" w:rsidRPr="009E5535">
        <w:rPr>
          <w:rFonts w:ascii="Times New Roman" w:hAnsi="Times New Roman" w:cs="Times New Roman"/>
          <w:color w:val="323E4F"/>
          <w:sz w:val="26"/>
          <w:szCs w:val="26"/>
        </w:rPr>
        <w:t>.</w:t>
      </w:r>
      <w:r w:rsidR="009E5535">
        <w:rPr>
          <w:rFonts w:ascii="Times New Roman" w:hAnsi="Times New Roman" w:cs="Times New Roman"/>
          <w:color w:val="323E4F"/>
          <w:sz w:val="26"/>
          <w:szCs w:val="26"/>
        </w:rPr>
        <w:t xml:space="preserve">  This should be in writing in the Bid Presentation.</w:t>
      </w:r>
    </w:p>
    <w:p w:rsidR="0026329B" w:rsidRPr="009E5535" w:rsidRDefault="00333EF5">
      <w:pPr>
        <w:pStyle w:val="ListParagraph"/>
        <w:numPr>
          <w:ilvl w:val="0"/>
          <w:numId w:val="1"/>
        </w:numPr>
        <w:tabs>
          <w:tab w:val="left" w:pos="838"/>
        </w:tabs>
        <w:spacing w:line="287" w:lineRule="exact"/>
        <w:ind w:right="1638"/>
        <w:rPr>
          <w:rFonts w:ascii="Times New Roman" w:eastAsia="Tahoma" w:hAnsi="Times New Roman" w:cs="Times New Roman"/>
          <w:color w:val="323E4F"/>
          <w:sz w:val="26"/>
          <w:szCs w:val="26"/>
        </w:rPr>
      </w:pPr>
      <w:r w:rsidRPr="009E5535">
        <w:rPr>
          <w:rFonts w:ascii="Times New Roman" w:hAnsi="Times New Roman" w:cs="Times New Roman"/>
          <w:color w:val="323E4F"/>
          <w:sz w:val="26"/>
          <w:szCs w:val="26"/>
        </w:rPr>
        <w:t>Must have available food facilities to reasonably accommodate</w:t>
      </w:r>
      <w:r w:rsidRPr="009E5535">
        <w:rPr>
          <w:rFonts w:ascii="Times New Roman" w:hAnsi="Times New Roman" w:cs="Times New Roman"/>
          <w:color w:val="323E4F"/>
          <w:spacing w:val="-9"/>
          <w:sz w:val="26"/>
          <w:szCs w:val="26"/>
        </w:rPr>
        <w:t xml:space="preserve"> </w:t>
      </w:r>
      <w:r w:rsidRPr="009E5535">
        <w:rPr>
          <w:rFonts w:ascii="Times New Roman" w:hAnsi="Times New Roman" w:cs="Times New Roman"/>
          <w:color w:val="323E4F"/>
          <w:sz w:val="26"/>
          <w:szCs w:val="26"/>
        </w:rPr>
        <w:t>participants</w:t>
      </w:r>
      <w:r w:rsidR="00017543" w:rsidRPr="009E5535">
        <w:rPr>
          <w:rFonts w:ascii="Times New Roman" w:hAnsi="Times New Roman" w:cs="Times New Roman"/>
          <w:color w:val="323E4F"/>
          <w:sz w:val="26"/>
          <w:szCs w:val="26"/>
        </w:rPr>
        <w:t>.</w:t>
      </w:r>
    </w:p>
    <w:p w:rsidR="0026329B" w:rsidRPr="009E5535" w:rsidRDefault="00333EF5">
      <w:pPr>
        <w:pStyle w:val="ListParagraph"/>
        <w:numPr>
          <w:ilvl w:val="0"/>
          <w:numId w:val="1"/>
        </w:numPr>
        <w:tabs>
          <w:tab w:val="left" w:pos="823"/>
        </w:tabs>
        <w:spacing w:line="289" w:lineRule="exact"/>
        <w:ind w:left="822" w:right="3577" w:hanging="345"/>
        <w:rPr>
          <w:rFonts w:ascii="Times New Roman" w:eastAsia="Tahoma" w:hAnsi="Times New Roman" w:cs="Times New Roman"/>
          <w:color w:val="323E4F"/>
          <w:sz w:val="26"/>
          <w:szCs w:val="26"/>
        </w:rPr>
      </w:pPr>
      <w:r w:rsidRPr="009E5535">
        <w:rPr>
          <w:rFonts w:ascii="Times New Roman" w:hAnsi="Times New Roman" w:cs="Times New Roman"/>
          <w:color w:val="323E4F"/>
          <w:sz w:val="26"/>
          <w:szCs w:val="26"/>
        </w:rPr>
        <w:t>Must provide hospitality for coaches and</w:t>
      </w:r>
      <w:r w:rsidRPr="009E5535">
        <w:rPr>
          <w:rFonts w:ascii="Times New Roman" w:hAnsi="Times New Roman" w:cs="Times New Roman"/>
          <w:color w:val="323E4F"/>
          <w:spacing w:val="-7"/>
          <w:sz w:val="26"/>
          <w:szCs w:val="26"/>
        </w:rPr>
        <w:t xml:space="preserve"> </w:t>
      </w:r>
      <w:r w:rsidRPr="009E5535">
        <w:rPr>
          <w:rFonts w:ascii="Times New Roman" w:hAnsi="Times New Roman" w:cs="Times New Roman"/>
          <w:color w:val="323E4F"/>
          <w:sz w:val="26"/>
          <w:szCs w:val="26"/>
        </w:rPr>
        <w:t>officials</w:t>
      </w:r>
      <w:r w:rsidR="00017543" w:rsidRPr="009E5535">
        <w:rPr>
          <w:rFonts w:ascii="Times New Roman" w:hAnsi="Times New Roman" w:cs="Times New Roman"/>
          <w:color w:val="323E4F"/>
          <w:sz w:val="26"/>
          <w:szCs w:val="26"/>
        </w:rPr>
        <w:t>.</w:t>
      </w:r>
    </w:p>
    <w:p w:rsidR="0026329B" w:rsidRPr="009E5535" w:rsidRDefault="00333EF5">
      <w:pPr>
        <w:pStyle w:val="ListParagraph"/>
        <w:numPr>
          <w:ilvl w:val="0"/>
          <w:numId w:val="1"/>
        </w:numPr>
        <w:tabs>
          <w:tab w:val="left" w:pos="801"/>
        </w:tabs>
        <w:spacing w:before="3"/>
        <w:ind w:left="800" w:right="3577" w:hanging="323"/>
        <w:rPr>
          <w:rFonts w:ascii="Times New Roman" w:eastAsia="Tahoma" w:hAnsi="Times New Roman" w:cs="Times New Roman"/>
          <w:color w:val="323E4F"/>
          <w:sz w:val="26"/>
          <w:szCs w:val="26"/>
        </w:rPr>
      </w:pPr>
      <w:r w:rsidRPr="009E5535">
        <w:rPr>
          <w:rFonts w:ascii="Times New Roman" w:hAnsi="Times New Roman" w:cs="Times New Roman"/>
          <w:color w:val="323E4F"/>
          <w:sz w:val="26"/>
          <w:szCs w:val="26"/>
        </w:rPr>
        <w:t>Must provide reasonable parking</w:t>
      </w:r>
      <w:r w:rsidRPr="009E5535">
        <w:rPr>
          <w:rFonts w:ascii="Times New Roman" w:hAnsi="Times New Roman" w:cs="Times New Roman"/>
          <w:color w:val="323E4F"/>
          <w:spacing w:val="-5"/>
          <w:sz w:val="26"/>
          <w:szCs w:val="26"/>
        </w:rPr>
        <w:t xml:space="preserve"> </w:t>
      </w:r>
      <w:r w:rsidRPr="009E5535">
        <w:rPr>
          <w:rFonts w:ascii="Times New Roman" w:hAnsi="Times New Roman" w:cs="Times New Roman"/>
          <w:color w:val="323E4F"/>
          <w:sz w:val="26"/>
          <w:szCs w:val="26"/>
        </w:rPr>
        <w:t>accommodations</w:t>
      </w:r>
      <w:r w:rsidR="00017543" w:rsidRPr="009E5535">
        <w:rPr>
          <w:rFonts w:ascii="Times New Roman" w:hAnsi="Times New Roman" w:cs="Times New Roman"/>
          <w:color w:val="323E4F"/>
          <w:sz w:val="26"/>
          <w:szCs w:val="26"/>
        </w:rPr>
        <w:t>.</w:t>
      </w:r>
    </w:p>
    <w:p w:rsidR="009E5535" w:rsidRPr="009E5535" w:rsidRDefault="00333EF5">
      <w:pPr>
        <w:pStyle w:val="ListParagraph"/>
        <w:numPr>
          <w:ilvl w:val="0"/>
          <w:numId w:val="1"/>
        </w:numPr>
        <w:tabs>
          <w:tab w:val="left" w:pos="838"/>
        </w:tabs>
        <w:spacing w:before="3"/>
        <w:ind w:right="1374"/>
        <w:rPr>
          <w:rFonts w:ascii="Times New Roman" w:eastAsia="Tahoma" w:hAnsi="Times New Roman" w:cs="Times New Roman"/>
          <w:color w:val="323E4F"/>
          <w:sz w:val="26"/>
          <w:szCs w:val="26"/>
        </w:rPr>
      </w:pPr>
      <w:r w:rsidRPr="009E5535">
        <w:rPr>
          <w:rFonts w:ascii="Times New Roman" w:hAnsi="Times New Roman" w:cs="Times New Roman"/>
          <w:color w:val="323E4F"/>
          <w:sz w:val="26"/>
          <w:szCs w:val="26"/>
        </w:rPr>
        <w:t xml:space="preserve">Must complete sanction process no later </w:t>
      </w:r>
      <w:r w:rsidRPr="009E5535">
        <w:rPr>
          <w:rFonts w:ascii="Times New Roman" w:hAnsi="Times New Roman" w:cs="Times New Roman"/>
          <w:b/>
          <w:i/>
          <w:color w:val="323E4F"/>
          <w:sz w:val="26"/>
          <w:szCs w:val="26"/>
          <w:highlight w:val="yellow"/>
          <w:shd w:val="clear" w:color="auto" w:fill="FFFF00"/>
        </w:rPr>
        <w:t xml:space="preserve">than </w:t>
      </w:r>
      <w:r w:rsidR="00017543" w:rsidRPr="009E5535">
        <w:rPr>
          <w:rFonts w:ascii="Times New Roman" w:hAnsi="Times New Roman" w:cs="Times New Roman"/>
          <w:b/>
          <w:i/>
          <w:color w:val="323E4F"/>
          <w:sz w:val="26"/>
          <w:szCs w:val="26"/>
          <w:highlight w:val="yellow"/>
          <w:shd w:val="clear" w:color="auto" w:fill="FFFF00"/>
        </w:rPr>
        <w:t>100</w:t>
      </w:r>
      <w:r w:rsidRPr="009E5535">
        <w:rPr>
          <w:rFonts w:ascii="Times New Roman" w:hAnsi="Times New Roman" w:cs="Times New Roman"/>
          <w:b/>
          <w:i/>
          <w:color w:val="323E4F"/>
          <w:sz w:val="26"/>
          <w:szCs w:val="26"/>
          <w:highlight w:val="yellow"/>
          <w:shd w:val="clear" w:color="auto" w:fill="FFFF00"/>
        </w:rPr>
        <w:t xml:space="preserve"> </w:t>
      </w:r>
      <w:r w:rsidR="009E5535" w:rsidRPr="009E5535">
        <w:rPr>
          <w:rFonts w:ascii="Times New Roman" w:hAnsi="Times New Roman" w:cs="Times New Roman"/>
          <w:b/>
          <w:i/>
          <w:color w:val="323E4F"/>
          <w:sz w:val="26"/>
          <w:szCs w:val="26"/>
          <w:highlight w:val="yellow"/>
        </w:rPr>
        <w:t>days</w:t>
      </w:r>
      <w:r w:rsidR="009E5535">
        <w:rPr>
          <w:rFonts w:ascii="Times New Roman" w:hAnsi="Times New Roman" w:cs="Times New Roman"/>
          <w:color w:val="323E4F"/>
          <w:sz w:val="26"/>
          <w:szCs w:val="26"/>
        </w:rPr>
        <w:t xml:space="preserve"> prior to the meet.</w:t>
      </w:r>
    </w:p>
    <w:p w:rsidR="0026329B" w:rsidRPr="009E5535" w:rsidRDefault="009E5535">
      <w:pPr>
        <w:pStyle w:val="ListParagraph"/>
        <w:numPr>
          <w:ilvl w:val="0"/>
          <w:numId w:val="1"/>
        </w:numPr>
        <w:tabs>
          <w:tab w:val="left" w:pos="838"/>
        </w:tabs>
        <w:spacing w:before="3"/>
        <w:ind w:right="1374"/>
        <w:rPr>
          <w:rFonts w:ascii="Times New Roman" w:eastAsia="Tahoma" w:hAnsi="Times New Roman" w:cs="Times New Roman"/>
          <w:color w:val="323E4F"/>
          <w:sz w:val="26"/>
          <w:szCs w:val="26"/>
        </w:rPr>
      </w:pPr>
      <w:r>
        <w:rPr>
          <w:rFonts w:ascii="Times New Roman" w:hAnsi="Times New Roman" w:cs="Times New Roman"/>
          <w:color w:val="323E4F"/>
          <w:sz w:val="26"/>
          <w:szCs w:val="26"/>
        </w:rPr>
        <w:t xml:space="preserve">It </w:t>
      </w:r>
      <w:r w:rsidR="00017543" w:rsidRPr="009E5535">
        <w:rPr>
          <w:rFonts w:ascii="Times New Roman" w:hAnsi="Times New Roman" w:cs="Times New Roman"/>
          <w:color w:val="323E4F"/>
          <w:spacing w:val="-16"/>
          <w:sz w:val="26"/>
          <w:szCs w:val="26"/>
        </w:rPr>
        <w:t xml:space="preserve">is the </w:t>
      </w:r>
      <w:r w:rsidRPr="009E5535">
        <w:rPr>
          <w:rFonts w:ascii="Times New Roman" w:hAnsi="Times New Roman" w:cs="Times New Roman"/>
          <w:color w:val="323E4F"/>
          <w:spacing w:val="-16"/>
          <w:sz w:val="26"/>
          <w:szCs w:val="26"/>
        </w:rPr>
        <w:t>M</w:t>
      </w:r>
      <w:r w:rsidR="00017543" w:rsidRPr="009E5535">
        <w:rPr>
          <w:rFonts w:ascii="Times New Roman" w:hAnsi="Times New Roman" w:cs="Times New Roman"/>
          <w:color w:val="323E4F"/>
          <w:spacing w:val="-16"/>
          <w:sz w:val="26"/>
          <w:szCs w:val="26"/>
        </w:rPr>
        <w:t xml:space="preserve">eet </w:t>
      </w:r>
      <w:r w:rsidRPr="009E5535">
        <w:rPr>
          <w:rFonts w:ascii="Times New Roman" w:hAnsi="Times New Roman" w:cs="Times New Roman"/>
          <w:color w:val="323E4F"/>
          <w:spacing w:val="-16"/>
          <w:sz w:val="26"/>
          <w:szCs w:val="26"/>
        </w:rPr>
        <w:t>H</w:t>
      </w:r>
      <w:r w:rsidR="00017543" w:rsidRPr="009E5535">
        <w:rPr>
          <w:rFonts w:ascii="Times New Roman" w:hAnsi="Times New Roman" w:cs="Times New Roman"/>
          <w:color w:val="323E4F"/>
          <w:spacing w:val="-16"/>
          <w:sz w:val="26"/>
          <w:szCs w:val="26"/>
        </w:rPr>
        <w:t xml:space="preserve">osts </w:t>
      </w:r>
      <w:r w:rsidRPr="009E5535">
        <w:rPr>
          <w:rFonts w:ascii="Times New Roman" w:hAnsi="Times New Roman" w:cs="Times New Roman"/>
          <w:color w:val="323E4F"/>
          <w:spacing w:val="-16"/>
          <w:sz w:val="26"/>
          <w:szCs w:val="26"/>
        </w:rPr>
        <w:t>responsibility</w:t>
      </w:r>
      <w:r w:rsidR="00017543" w:rsidRPr="009E5535">
        <w:rPr>
          <w:rFonts w:ascii="Times New Roman" w:hAnsi="Times New Roman" w:cs="Times New Roman"/>
          <w:color w:val="323E4F"/>
          <w:spacing w:val="-16"/>
          <w:sz w:val="26"/>
          <w:szCs w:val="26"/>
        </w:rPr>
        <w:t xml:space="preserve"> to </w:t>
      </w:r>
      <w:r w:rsidRPr="009E5535">
        <w:rPr>
          <w:rFonts w:ascii="Times New Roman" w:hAnsi="Times New Roman" w:cs="Times New Roman"/>
          <w:color w:val="323E4F"/>
          <w:spacing w:val="-16"/>
          <w:sz w:val="26"/>
          <w:szCs w:val="26"/>
        </w:rPr>
        <w:t xml:space="preserve">connect and communicate with all five LSC’s in the CA-NV Sectional geographic </w:t>
      </w:r>
      <w:r>
        <w:rPr>
          <w:rFonts w:ascii="Times New Roman" w:hAnsi="Times New Roman" w:cs="Times New Roman"/>
          <w:color w:val="323E4F"/>
          <w:spacing w:val="-16"/>
          <w:sz w:val="26"/>
          <w:szCs w:val="26"/>
        </w:rPr>
        <w:t xml:space="preserve">area and the </w:t>
      </w:r>
      <w:r w:rsidR="00333EF5" w:rsidRPr="009E5535">
        <w:rPr>
          <w:rFonts w:ascii="Times New Roman" w:hAnsi="Times New Roman" w:cs="Times New Roman"/>
          <w:color w:val="323E4F"/>
          <w:sz w:val="26"/>
          <w:szCs w:val="26"/>
        </w:rPr>
        <w:t xml:space="preserve">CA-NV Sectional Committee </w:t>
      </w:r>
      <w:r>
        <w:rPr>
          <w:rFonts w:ascii="Times New Roman" w:hAnsi="Times New Roman" w:cs="Times New Roman"/>
          <w:color w:val="323E4F"/>
          <w:sz w:val="26"/>
          <w:szCs w:val="26"/>
        </w:rPr>
        <w:t xml:space="preserve">Chair </w:t>
      </w:r>
      <w:r w:rsidR="00333EF5" w:rsidRPr="009E5535">
        <w:rPr>
          <w:rFonts w:ascii="Times New Roman" w:hAnsi="Times New Roman" w:cs="Times New Roman"/>
          <w:color w:val="323E4F"/>
          <w:sz w:val="26"/>
          <w:szCs w:val="26"/>
        </w:rPr>
        <w:t>for</w:t>
      </w:r>
      <w:r w:rsidR="00333EF5" w:rsidRPr="009E5535">
        <w:rPr>
          <w:rFonts w:ascii="Times New Roman" w:hAnsi="Times New Roman" w:cs="Times New Roman"/>
          <w:color w:val="323E4F"/>
          <w:spacing w:val="-8"/>
          <w:sz w:val="26"/>
          <w:szCs w:val="26"/>
        </w:rPr>
        <w:t xml:space="preserve"> </w:t>
      </w:r>
      <w:r w:rsidR="00333EF5" w:rsidRPr="009E5535">
        <w:rPr>
          <w:rFonts w:ascii="Times New Roman" w:hAnsi="Times New Roman" w:cs="Times New Roman"/>
          <w:color w:val="323E4F"/>
          <w:sz w:val="26"/>
          <w:szCs w:val="26"/>
        </w:rPr>
        <w:t>distribution</w:t>
      </w:r>
      <w:r>
        <w:rPr>
          <w:rFonts w:ascii="Times New Roman" w:hAnsi="Times New Roman" w:cs="Times New Roman"/>
          <w:color w:val="323E4F"/>
          <w:sz w:val="26"/>
          <w:szCs w:val="26"/>
        </w:rPr>
        <w:t xml:space="preserve"> of </w:t>
      </w:r>
      <w:r w:rsidRPr="009E5535">
        <w:rPr>
          <w:rFonts w:ascii="Times New Roman" w:hAnsi="Times New Roman" w:cs="Times New Roman"/>
          <w:color w:val="323E4F"/>
          <w:sz w:val="26"/>
          <w:szCs w:val="26"/>
        </w:rPr>
        <w:t xml:space="preserve">Meet </w:t>
      </w:r>
      <w:r>
        <w:rPr>
          <w:rFonts w:ascii="Times New Roman" w:hAnsi="Times New Roman" w:cs="Times New Roman"/>
          <w:color w:val="323E4F"/>
          <w:sz w:val="26"/>
          <w:szCs w:val="26"/>
        </w:rPr>
        <w:t>Information and Announcements.</w:t>
      </w:r>
    </w:p>
    <w:p w:rsidR="0026329B" w:rsidRPr="009E5535" w:rsidRDefault="00333EF5">
      <w:pPr>
        <w:pStyle w:val="ListParagraph"/>
        <w:numPr>
          <w:ilvl w:val="0"/>
          <w:numId w:val="1"/>
        </w:numPr>
        <w:tabs>
          <w:tab w:val="left" w:pos="838"/>
        </w:tabs>
        <w:spacing w:before="3" w:line="289" w:lineRule="exact"/>
        <w:ind w:right="1638"/>
        <w:rPr>
          <w:rFonts w:ascii="Times New Roman" w:eastAsia="Tahoma" w:hAnsi="Times New Roman" w:cs="Times New Roman"/>
          <w:color w:val="323E4F"/>
          <w:sz w:val="26"/>
          <w:szCs w:val="26"/>
        </w:rPr>
      </w:pPr>
      <w:r w:rsidRPr="009E5535">
        <w:rPr>
          <w:rFonts w:ascii="Times New Roman" w:hAnsi="Times New Roman" w:cs="Times New Roman"/>
          <w:color w:val="323E4F"/>
          <w:sz w:val="26"/>
          <w:szCs w:val="26"/>
        </w:rPr>
        <w:t>Must provide meet results and meet documents within LSC</w:t>
      </w:r>
      <w:r w:rsidRPr="009E5535">
        <w:rPr>
          <w:rFonts w:ascii="Times New Roman" w:hAnsi="Times New Roman" w:cs="Times New Roman"/>
          <w:color w:val="323E4F"/>
          <w:spacing w:val="-10"/>
          <w:sz w:val="26"/>
          <w:szCs w:val="26"/>
        </w:rPr>
        <w:t xml:space="preserve"> </w:t>
      </w:r>
      <w:r w:rsidRPr="009E5535">
        <w:rPr>
          <w:rFonts w:ascii="Times New Roman" w:hAnsi="Times New Roman" w:cs="Times New Roman"/>
          <w:color w:val="323E4F"/>
          <w:sz w:val="26"/>
          <w:szCs w:val="26"/>
        </w:rPr>
        <w:t>regulations</w:t>
      </w:r>
      <w:r w:rsidR="009E5535">
        <w:rPr>
          <w:rFonts w:ascii="Times New Roman" w:hAnsi="Times New Roman" w:cs="Times New Roman"/>
          <w:color w:val="323E4F"/>
          <w:sz w:val="26"/>
          <w:szCs w:val="26"/>
        </w:rPr>
        <w:t>.</w:t>
      </w:r>
    </w:p>
    <w:p w:rsidR="0026329B" w:rsidRPr="009E5535" w:rsidRDefault="00333EF5">
      <w:pPr>
        <w:pStyle w:val="ListParagraph"/>
        <w:numPr>
          <w:ilvl w:val="0"/>
          <w:numId w:val="1"/>
        </w:numPr>
        <w:tabs>
          <w:tab w:val="left" w:pos="838"/>
        </w:tabs>
        <w:ind w:right="1781"/>
        <w:rPr>
          <w:rFonts w:ascii="Times New Roman" w:eastAsia="Tahoma" w:hAnsi="Times New Roman" w:cs="Times New Roman"/>
          <w:color w:val="323E4F"/>
          <w:sz w:val="26"/>
          <w:szCs w:val="26"/>
        </w:rPr>
      </w:pPr>
      <w:r w:rsidRPr="009E5535">
        <w:rPr>
          <w:rFonts w:ascii="Times New Roman" w:hAnsi="Times New Roman" w:cs="Times New Roman"/>
          <w:color w:val="323E4F"/>
          <w:sz w:val="26"/>
          <w:szCs w:val="26"/>
        </w:rPr>
        <w:t>Must be responsible for any agreements with co-hosts and agencies and</w:t>
      </w:r>
      <w:r w:rsidRPr="009E5535">
        <w:rPr>
          <w:rFonts w:ascii="Times New Roman" w:hAnsi="Times New Roman" w:cs="Times New Roman"/>
          <w:color w:val="323E4F"/>
          <w:spacing w:val="-12"/>
          <w:sz w:val="26"/>
          <w:szCs w:val="26"/>
        </w:rPr>
        <w:t xml:space="preserve"> </w:t>
      </w:r>
      <w:r w:rsidRPr="009E5535">
        <w:rPr>
          <w:rFonts w:ascii="Times New Roman" w:hAnsi="Times New Roman" w:cs="Times New Roman"/>
          <w:color w:val="323E4F"/>
          <w:sz w:val="26"/>
          <w:szCs w:val="26"/>
        </w:rPr>
        <w:t>Host Agreement with USA</w:t>
      </w:r>
      <w:r w:rsidRPr="009E5535">
        <w:rPr>
          <w:rFonts w:ascii="Times New Roman" w:hAnsi="Times New Roman" w:cs="Times New Roman"/>
          <w:color w:val="323E4F"/>
          <w:spacing w:val="-4"/>
          <w:sz w:val="26"/>
          <w:szCs w:val="26"/>
        </w:rPr>
        <w:t xml:space="preserve"> </w:t>
      </w:r>
      <w:r w:rsidRPr="009E5535">
        <w:rPr>
          <w:rFonts w:ascii="Times New Roman" w:hAnsi="Times New Roman" w:cs="Times New Roman"/>
          <w:color w:val="323E4F"/>
          <w:sz w:val="26"/>
          <w:szCs w:val="26"/>
        </w:rPr>
        <w:t>Swimming</w:t>
      </w:r>
      <w:r w:rsidR="009E5535">
        <w:rPr>
          <w:rFonts w:ascii="Times New Roman" w:hAnsi="Times New Roman" w:cs="Times New Roman"/>
          <w:color w:val="323E4F"/>
          <w:sz w:val="26"/>
          <w:szCs w:val="26"/>
        </w:rPr>
        <w:t>.</w:t>
      </w:r>
    </w:p>
    <w:p w:rsidR="0026329B" w:rsidRPr="009E5535" w:rsidRDefault="009E5535" w:rsidP="009E5535">
      <w:pPr>
        <w:pStyle w:val="ListParagraph"/>
        <w:numPr>
          <w:ilvl w:val="0"/>
          <w:numId w:val="1"/>
        </w:numPr>
        <w:tabs>
          <w:tab w:val="left" w:pos="838"/>
        </w:tabs>
        <w:spacing w:before="11"/>
        <w:ind w:right="1447"/>
        <w:rPr>
          <w:rFonts w:ascii="Tahoma" w:eastAsia="Tahoma" w:hAnsi="Tahoma" w:cs="Tahoma"/>
        </w:rPr>
      </w:pPr>
      <w:r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>The Meet Host m</w:t>
      </w:r>
      <w:r w:rsidR="00333EF5"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 xml:space="preserve">ust make payment for entries </w:t>
      </w:r>
      <w:r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 xml:space="preserve">in the amount of </w:t>
      </w:r>
      <w:r w:rsidR="00333EF5"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>$1 per individual entry and $4 per relay</w:t>
      </w:r>
      <w:r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 xml:space="preserve"> which must be</w:t>
      </w:r>
      <w:r w:rsidR="00333EF5"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 xml:space="preserve"> </w:t>
      </w:r>
      <w:r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 xml:space="preserve">made payable to </w:t>
      </w:r>
      <w:r w:rsidR="00333EF5" w:rsidRPr="009E5535">
        <w:rPr>
          <w:rFonts w:ascii="Times New Roman" w:eastAsia="Tahoma" w:hAnsi="Times New Roman" w:cs="Times New Roman"/>
          <w:b/>
          <w:i/>
          <w:color w:val="323E4F"/>
          <w:sz w:val="26"/>
          <w:szCs w:val="26"/>
        </w:rPr>
        <w:t>USA</w:t>
      </w:r>
      <w:r w:rsidR="00333EF5" w:rsidRPr="009E5535">
        <w:rPr>
          <w:rFonts w:ascii="Times New Roman" w:eastAsia="Tahoma" w:hAnsi="Times New Roman" w:cs="Times New Roman"/>
          <w:b/>
          <w:i/>
          <w:color w:val="323E4F"/>
          <w:w w:val="99"/>
          <w:sz w:val="26"/>
          <w:szCs w:val="26"/>
        </w:rPr>
        <w:t xml:space="preserve"> </w:t>
      </w:r>
      <w:r w:rsidR="00333EF5" w:rsidRPr="009E5535">
        <w:rPr>
          <w:rFonts w:ascii="Times New Roman" w:eastAsia="Tahoma" w:hAnsi="Times New Roman" w:cs="Times New Roman"/>
          <w:b/>
          <w:i/>
          <w:color w:val="323E4F"/>
          <w:sz w:val="26"/>
          <w:szCs w:val="26"/>
        </w:rPr>
        <w:t>Swimming</w:t>
      </w:r>
      <w:r w:rsidR="00333EF5"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 xml:space="preserve"> and </w:t>
      </w:r>
      <w:r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 xml:space="preserve">it must be </w:t>
      </w:r>
      <w:r w:rsidR="00333EF5"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>sen</w:t>
      </w:r>
      <w:r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>t</w:t>
      </w:r>
      <w:r w:rsidR="00333EF5"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 xml:space="preserve"> to the CA-NV Western Zone Committee Secretary </w:t>
      </w:r>
      <w:r w:rsidR="00333EF5" w:rsidRPr="009E5535">
        <w:rPr>
          <w:rFonts w:ascii="Times New Roman" w:eastAsia="Tahoma" w:hAnsi="Times New Roman" w:cs="Times New Roman"/>
          <w:b/>
          <w:i/>
          <w:color w:val="323E4F"/>
          <w:sz w:val="26"/>
          <w:szCs w:val="26"/>
          <w:highlight w:val="yellow"/>
        </w:rPr>
        <w:t>no</w:t>
      </w:r>
      <w:r w:rsidR="00333EF5" w:rsidRPr="009E5535">
        <w:rPr>
          <w:rFonts w:ascii="Times New Roman" w:eastAsia="Tahoma" w:hAnsi="Times New Roman" w:cs="Times New Roman"/>
          <w:b/>
          <w:i/>
          <w:color w:val="323E4F"/>
          <w:spacing w:val="-12"/>
          <w:sz w:val="26"/>
          <w:szCs w:val="26"/>
          <w:highlight w:val="yellow"/>
        </w:rPr>
        <w:t xml:space="preserve"> </w:t>
      </w:r>
      <w:r w:rsidR="00333EF5" w:rsidRPr="009E5535">
        <w:rPr>
          <w:rFonts w:ascii="Times New Roman" w:eastAsia="Tahoma" w:hAnsi="Times New Roman" w:cs="Times New Roman"/>
          <w:b/>
          <w:i/>
          <w:color w:val="323E4F"/>
          <w:sz w:val="26"/>
          <w:szCs w:val="26"/>
          <w:highlight w:val="yellow"/>
        </w:rPr>
        <w:t xml:space="preserve">later than </w:t>
      </w:r>
      <w:r w:rsidRPr="009E5535">
        <w:rPr>
          <w:rFonts w:ascii="Times New Roman" w:eastAsia="Tahoma" w:hAnsi="Times New Roman" w:cs="Times New Roman"/>
          <w:b/>
          <w:i/>
          <w:color w:val="323E4F"/>
          <w:sz w:val="26"/>
          <w:szCs w:val="26"/>
          <w:highlight w:val="yellow"/>
        </w:rPr>
        <w:t>45</w:t>
      </w:r>
      <w:r w:rsidR="00333EF5" w:rsidRPr="009E5535">
        <w:rPr>
          <w:rFonts w:ascii="Times New Roman" w:eastAsia="Tahoma" w:hAnsi="Times New Roman" w:cs="Times New Roman"/>
          <w:b/>
          <w:i/>
          <w:color w:val="323E4F"/>
          <w:sz w:val="26"/>
          <w:szCs w:val="26"/>
          <w:highlight w:val="yellow"/>
        </w:rPr>
        <w:t xml:space="preserve"> days</w:t>
      </w:r>
      <w:r w:rsidR="00333EF5" w:rsidRPr="009E5535">
        <w:rPr>
          <w:rFonts w:ascii="Times New Roman" w:eastAsia="Tahoma" w:hAnsi="Times New Roman" w:cs="Times New Roman"/>
          <w:color w:val="323E4F"/>
          <w:sz w:val="26"/>
          <w:szCs w:val="26"/>
        </w:rPr>
        <w:t xml:space="preserve"> </w:t>
      </w:r>
      <w:r>
        <w:rPr>
          <w:rFonts w:ascii="Times New Roman" w:eastAsia="Tahoma" w:hAnsi="Times New Roman" w:cs="Times New Roman"/>
          <w:color w:val="323E4F"/>
          <w:sz w:val="26"/>
          <w:szCs w:val="26"/>
        </w:rPr>
        <w:t>from the conclusion of the meet.</w:t>
      </w:r>
    </w:p>
    <w:p w:rsidR="0026329B" w:rsidRDefault="00333EF5">
      <w:pPr>
        <w:pStyle w:val="Heading1"/>
        <w:ind w:right="3577"/>
        <w:rPr>
          <w:b w:val="0"/>
          <w:bCs w:val="0"/>
        </w:rPr>
      </w:pPr>
      <w:r>
        <w:rPr>
          <w:color w:val="323E4F"/>
        </w:rPr>
        <w:t>Failure to</w:t>
      </w:r>
      <w:r>
        <w:rPr>
          <w:color w:val="323E4F"/>
          <w:spacing w:val="-1"/>
        </w:rPr>
        <w:t xml:space="preserve"> </w:t>
      </w:r>
      <w:r>
        <w:rPr>
          <w:color w:val="323E4F"/>
        </w:rPr>
        <w:t>Comply</w:t>
      </w:r>
    </w:p>
    <w:p w:rsidR="0026329B" w:rsidRDefault="0026329B">
      <w:pPr>
        <w:spacing w:before="4"/>
        <w:rPr>
          <w:rFonts w:ascii="Tahoma" w:eastAsia="Tahoma" w:hAnsi="Tahoma" w:cs="Tahoma"/>
          <w:b/>
          <w:bCs/>
          <w:sz w:val="23"/>
          <w:szCs w:val="23"/>
        </w:rPr>
      </w:pPr>
    </w:p>
    <w:p w:rsidR="0026329B" w:rsidRDefault="00333EF5">
      <w:pPr>
        <w:pStyle w:val="BodyText"/>
        <w:ind w:right="1374" w:firstLine="0"/>
      </w:pPr>
      <w:r>
        <w:rPr>
          <w:color w:val="323E4F"/>
        </w:rPr>
        <w:t>If, for any reason, a facility and or a host that has been awarded a meet and</w:t>
      </w:r>
      <w:r>
        <w:rPr>
          <w:color w:val="323E4F"/>
          <w:spacing w:val="-17"/>
        </w:rPr>
        <w:t xml:space="preserve"> </w:t>
      </w:r>
      <w:r>
        <w:rPr>
          <w:color w:val="323E4F"/>
        </w:rPr>
        <w:t>is going to fail to meet these standards, the CA-NV</w:t>
      </w:r>
      <w:r>
        <w:rPr>
          <w:color w:val="323E4F"/>
          <w:spacing w:val="-13"/>
        </w:rPr>
        <w:t xml:space="preserve"> </w:t>
      </w:r>
      <w:r>
        <w:rPr>
          <w:color w:val="323E4F"/>
        </w:rPr>
        <w:t>Sectional</w:t>
      </w:r>
      <w:r>
        <w:rPr>
          <w:color w:val="323E4F"/>
          <w:w w:val="99"/>
        </w:rPr>
        <w:t xml:space="preserve"> </w:t>
      </w:r>
      <w:r>
        <w:rPr>
          <w:color w:val="323E4F"/>
        </w:rPr>
        <w:t>Committee reserves the right to re-assign the venue and/or host no matter</w:t>
      </w:r>
      <w:r>
        <w:rPr>
          <w:color w:val="323E4F"/>
          <w:spacing w:val="-12"/>
        </w:rPr>
        <w:t xml:space="preserve"> </w:t>
      </w:r>
      <w:r>
        <w:rPr>
          <w:color w:val="323E4F"/>
        </w:rPr>
        <w:t>what the time frame or</w:t>
      </w:r>
      <w:r>
        <w:rPr>
          <w:color w:val="323E4F"/>
          <w:spacing w:val="-4"/>
        </w:rPr>
        <w:t xml:space="preserve"> </w:t>
      </w:r>
      <w:r>
        <w:rPr>
          <w:color w:val="323E4F"/>
        </w:rPr>
        <w:t>circumstances.</w:t>
      </w:r>
    </w:p>
    <w:p w:rsidR="0026329B" w:rsidRDefault="0026329B">
      <w:pPr>
        <w:spacing w:before="4"/>
        <w:rPr>
          <w:rFonts w:ascii="Tahoma" w:eastAsia="Tahoma" w:hAnsi="Tahoma" w:cs="Tahoma"/>
          <w:sz w:val="23"/>
          <w:szCs w:val="23"/>
        </w:rPr>
      </w:pPr>
    </w:p>
    <w:p w:rsidR="0026329B" w:rsidRDefault="00333EF5">
      <w:pPr>
        <w:pStyle w:val="BodyText"/>
        <w:ind w:right="1638" w:firstLine="0"/>
      </w:pPr>
      <w:r>
        <w:rPr>
          <w:color w:val="323E4F"/>
        </w:rPr>
        <w:t xml:space="preserve">If a </w:t>
      </w:r>
      <w:r w:rsidR="003B4338">
        <w:rPr>
          <w:color w:val="323E4F"/>
        </w:rPr>
        <w:t>F</w:t>
      </w:r>
      <w:r>
        <w:rPr>
          <w:color w:val="323E4F"/>
        </w:rPr>
        <w:t xml:space="preserve">acility </w:t>
      </w:r>
      <w:r w:rsidR="003B4338">
        <w:rPr>
          <w:color w:val="323E4F"/>
        </w:rPr>
        <w:t xml:space="preserve">Host </w:t>
      </w:r>
      <w:r>
        <w:rPr>
          <w:color w:val="323E4F"/>
        </w:rPr>
        <w:t xml:space="preserve">and/or </w:t>
      </w:r>
      <w:r w:rsidR="003B4338">
        <w:rPr>
          <w:color w:val="323E4F"/>
        </w:rPr>
        <w:t>a Meet H</w:t>
      </w:r>
      <w:r>
        <w:rPr>
          <w:color w:val="323E4F"/>
        </w:rPr>
        <w:t>ost fails to comply</w:t>
      </w:r>
      <w:r>
        <w:rPr>
          <w:color w:val="323E4F"/>
          <w:spacing w:val="-13"/>
        </w:rPr>
        <w:t xml:space="preserve"> </w:t>
      </w:r>
      <w:r>
        <w:rPr>
          <w:color w:val="323E4F"/>
        </w:rPr>
        <w:t>with</w:t>
      </w:r>
      <w:r>
        <w:rPr>
          <w:color w:val="323E4F"/>
          <w:w w:val="99"/>
        </w:rPr>
        <w:t xml:space="preserve"> </w:t>
      </w:r>
      <w:r>
        <w:rPr>
          <w:color w:val="323E4F"/>
        </w:rPr>
        <w:t xml:space="preserve">standards </w:t>
      </w:r>
      <w:r w:rsidR="006370F5">
        <w:rPr>
          <w:color w:val="323E4F"/>
        </w:rPr>
        <w:t>stated</w:t>
      </w:r>
      <w:r w:rsidR="003B4338">
        <w:rPr>
          <w:color w:val="323E4F"/>
        </w:rPr>
        <w:t xml:space="preserve"> in the bid packet and/or </w:t>
      </w:r>
      <w:r>
        <w:rPr>
          <w:color w:val="323E4F"/>
        </w:rPr>
        <w:t>f</w:t>
      </w:r>
      <w:r w:rsidR="003B4338">
        <w:rPr>
          <w:color w:val="323E4F"/>
        </w:rPr>
        <w:t xml:space="preserve">ails to conduct a competition  in accordance with the items </w:t>
      </w:r>
      <w:r w:rsidR="006370F5">
        <w:rPr>
          <w:color w:val="323E4F"/>
        </w:rPr>
        <w:t>stated</w:t>
      </w:r>
      <w:r w:rsidR="003B4338">
        <w:rPr>
          <w:color w:val="323E4F"/>
        </w:rPr>
        <w:t xml:space="preserve"> and agreed to in the Bid Packet and </w:t>
      </w:r>
      <w:r>
        <w:rPr>
          <w:color w:val="323E4F"/>
        </w:rPr>
        <w:t xml:space="preserve">or </w:t>
      </w:r>
      <w:r w:rsidR="003B4338">
        <w:rPr>
          <w:color w:val="323E4F"/>
        </w:rPr>
        <w:t xml:space="preserve">for </w:t>
      </w:r>
      <w:r>
        <w:rPr>
          <w:color w:val="323E4F"/>
        </w:rPr>
        <w:t>any reason</w:t>
      </w:r>
      <w:r w:rsidR="003B4338">
        <w:rPr>
          <w:color w:val="323E4F"/>
        </w:rPr>
        <w:t xml:space="preserve"> fails to comply as agreed to in the Bidding Process and as indicated in the </w:t>
      </w:r>
      <w:r w:rsidR="003B4338">
        <w:rPr>
          <w:color w:val="323E4F"/>
        </w:rPr>
        <w:lastRenderedPageBreak/>
        <w:t xml:space="preserve">contractual agreement after the meet has been awarded, then </w:t>
      </w:r>
      <w:r>
        <w:rPr>
          <w:color w:val="323E4F"/>
        </w:rPr>
        <w:t>the CA-NV Sectional Committee reserves the right</w:t>
      </w:r>
      <w:r>
        <w:rPr>
          <w:color w:val="323E4F"/>
          <w:spacing w:val="-10"/>
        </w:rPr>
        <w:t xml:space="preserve"> </w:t>
      </w:r>
      <w:r>
        <w:rPr>
          <w:color w:val="323E4F"/>
        </w:rPr>
        <w:t>to</w:t>
      </w:r>
      <w:r>
        <w:rPr>
          <w:color w:val="323E4F"/>
          <w:w w:val="99"/>
        </w:rPr>
        <w:t xml:space="preserve"> </w:t>
      </w:r>
      <w:r w:rsidR="003B4338">
        <w:rPr>
          <w:color w:val="323E4F"/>
          <w:w w:val="99"/>
        </w:rPr>
        <w:t xml:space="preserve">make a recommendation to the Western Zone Committee and/or </w:t>
      </w:r>
      <w:r w:rsidR="009E5535">
        <w:rPr>
          <w:color w:val="323E4F"/>
          <w:w w:val="99"/>
        </w:rPr>
        <w:t xml:space="preserve">submit a protest to the National Board of </w:t>
      </w:r>
      <w:r w:rsidR="003B4338">
        <w:rPr>
          <w:color w:val="323E4F"/>
          <w:w w:val="99"/>
        </w:rPr>
        <w:t>R</w:t>
      </w:r>
      <w:r w:rsidR="009E5535">
        <w:rPr>
          <w:color w:val="323E4F"/>
          <w:w w:val="99"/>
        </w:rPr>
        <w:t xml:space="preserve">eview </w:t>
      </w:r>
      <w:r w:rsidR="003B4338">
        <w:rPr>
          <w:color w:val="323E4F"/>
          <w:w w:val="99"/>
        </w:rPr>
        <w:t xml:space="preserve">with recommendations that might include but are not limited to </w:t>
      </w:r>
      <w:r w:rsidR="009E5535">
        <w:rPr>
          <w:color w:val="323E4F"/>
          <w:w w:val="99"/>
        </w:rPr>
        <w:t>plac</w:t>
      </w:r>
      <w:r w:rsidR="003B4338">
        <w:rPr>
          <w:color w:val="323E4F"/>
          <w:w w:val="99"/>
        </w:rPr>
        <w:t>ing the party / parties in question i</w:t>
      </w:r>
      <w:r w:rsidR="009E5535">
        <w:rPr>
          <w:color w:val="323E4F"/>
          <w:w w:val="99"/>
        </w:rPr>
        <w:t xml:space="preserve">n a </w:t>
      </w:r>
      <w:r w:rsidR="003B4338">
        <w:rPr>
          <w:color w:val="323E4F"/>
          <w:w w:val="99"/>
        </w:rPr>
        <w:t>probationary</w:t>
      </w:r>
      <w:r w:rsidR="009E5535">
        <w:rPr>
          <w:color w:val="323E4F"/>
          <w:w w:val="99"/>
        </w:rPr>
        <w:t xml:space="preserve"> period of </w:t>
      </w:r>
      <w:r w:rsidR="003B4338">
        <w:rPr>
          <w:color w:val="323E4F"/>
          <w:w w:val="99"/>
        </w:rPr>
        <w:t>at least two years and in accordance with the severity of the violation perhaps longer and/or permanently n</w:t>
      </w:r>
      <w:r w:rsidR="003B4338">
        <w:rPr>
          <w:color w:val="323E4F"/>
        </w:rPr>
        <w:t>ot</w:t>
      </w:r>
      <w:r>
        <w:rPr>
          <w:color w:val="323E4F"/>
        </w:rPr>
        <w:t xml:space="preserve"> award future bids to the facility </w:t>
      </w:r>
      <w:r w:rsidR="003B4338">
        <w:rPr>
          <w:color w:val="323E4F"/>
        </w:rPr>
        <w:t xml:space="preserve">and </w:t>
      </w:r>
      <w:r>
        <w:rPr>
          <w:color w:val="323E4F"/>
        </w:rPr>
        <w:t>or</w:t>
      </w:r>
      <w:r>
        <w:rPr>
          <w:color w:val="323E4F"/>
          <w:spacing w:val="-8"/>
        </w:rPr>
        <w:t xml:space="preserve"> </w:t>
      </w:r>
      <w:r>
        <w:rPr>
          <w:color w:val="323E4F"/>
        </w:rPr>
        <w:t>host.</w:t>
      </w:r>
    </w:p>
    <w:p w:rsidR="0026329B" w:rsidRDefault="0026329B">
      <w:pPr>
        <w:rPr>
          <w:rFonts w:ascii="Tahoma" w:eastAsia="Tahoma" w:hAnsi="Tahoma" w:cs="Tahoma"/>
          <w:sz w:val="24"/>
          <w:szCs w:val="24"/>
        </w:rPr>
      </w:pPr>
    </w:p>
    <w:p w:rsidR="0026329B" w:rsidRDefault="00333EF5">
      <w:pPr>
        <w:ind w:left="837" w:right="357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i/>
          <w:sz w:val="20"/>
        </w:rPr>
        <w:t xml:space="preserve">Released </w:t>
      </w:r>
      <w:r w:rsidR="003B4338">
        <w:rPr>
          <w:rFonts w:ascii="Tahoma"/>
          <w:i/>
          <w:sz w:val="20"/>
        </w:rPr>
        <w:t>9</w:t>
      </w:r>
      <w:r>
        <w:rPr>
          <w:rFonts w:ascii="Tahoma"/>
          <w:i/>
          <w:sz w:val="20"/>
        </w:rPr>
        <w:t>/</w:t>
      </w:r>
      <w:r w:rsidR="003B4338">
        <w:rPr>
          <w:rFonts w:ascii="Tahoma"/>
          <w:i/>
          <w:sz w:val="20"/>
        </w:rPr>
        <w:t>9</w:t>
      </w:r>
      <w:r>
        <w:rPr>
          <w:rFonts w:ascii="Tahoma"/>
          <w:i/>
          <w:sz w:val="20"/>
        </w:rPr>
        <w:t>/1</w:t>
      </w:r>
      <w:r w:rsidR="003B4338">
        <w:rPr>
          <w:rFonts w:ascii="Tahoma"/>
          <w:i/>
          <w:sz w:val="20"/>
        </w:rPr>
        <w:t>9</w:t>
      </w:r>
      <w:r>
        <w:rPr>
          <w:rFonts w:ascii="Tahoma"/>
          <w:i/>
          <w:spacing w:val="-11"/>
          <w:sz w:val="20"/>
        </w:rPr>
        <w:t xml:space="preserve"> </w:t>
      </w:r>
      <w:proofErr w:type="spellStart"/>
      <w:r w:rsidR="003B4338">
        <w:rPr>
          <w:rFonts w:ascii="Tahoma"/>
          <w:i/>
          <w:sz w:val="20"/>
        </w:rPr>
        <w:t>tws</w:t>
      </w:r>
      <w:proofErr w:type="spellEnd"/>
    </w:p>
    <w:sectPr w:rsidR="0026329B" w:rsidSect="00BC6340">
      <w:headerReference w:type="default" r:id="rId8"/>
      <w:footerReference w:type="default" r:id="rId9"/>
      <w:pgSz w:w="12240" w:h="15840"/>
      <w:pgMar w:top="1483" w:right="432" w:bottom="1238" w:left="1325" w:header="547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8D" w:rsidRDefault="00333EF5">
      <w:r>
        <w:separator/>
      </w:r>
    </w:p>
  </w:endnote>
  <w:endnote w:type="continuationSeparator" w:id="0">
    <w:p w:rsidR="006A3B8D" w:rsidRDefault="003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9B" w:rsidRDefault="008B4A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9251315</wp:posOffset>
              </wp:positionV>
              <wp:extent cx="5892165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29B" w:rsidRDefault="0026329B">
                          <w:pPr>
                            <w:pStyle w:val="BodyText"/>
                            <w:spacing w:line="272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9pt;margin-top:728.45pt;width:463.95pt;height:14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GhsQIAALA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" filled="f" stroked="f">
              <v:textbox inset="0,0,0,0">
                <w:txbxContent>
                  <w:p w:rsidR="0026329B" w:rsidRDefault="0026329B">
                    <w:pPr>
                      <w:pStyle w:val="BodyText"/>
                      <w:spacing w:line="272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8D" w:rsidRDefault="00333EF5">
      <w:r>
        <w:separator/>
      </w:r>
    </w:p>
  </w:footnote>
  <w:footnote w:type="continuationSeparator" w:id="0">
    <w:p w:rsidR="006A3B8D" w:rsidRDefault="003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9B" w:rsidRDefault="008B4A2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816" behindDoc="1" locked="0" layoutInCell="1" allowOverlap="1">
          <wp:simplePos x="0" y="0"/>
          <wp:positionH relativeFrom="page">
            <wp:posOffset>5485130</wp:posOffset>
          </wp:positionH>
          <wp:positionV relativeFrom="page">
            <wp:posOffset>350520</wp:posOffset>
          </wp:positionV>
          <wp:extent cx="2171700" cy="16287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2649220</wp:posOffset>
              </wp:positionH>
              <wp:positionV relativeFrom="page">
                <wp:posOffset>487045</wp:posOffset>
              </wp:positionV>
              <wp:extent cx="2470785" cy="226695"/>
              <wp:effectExtent l="1270" t="127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78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29B" w:rsidRDefault="00333EF5">
                          <w:pPr>
                            <w:spacing w:line="350" w:lineRule="exact"/>
                            <w:ind w:left="20"/>
                            <w:rPr>
                              <w:rFonts w:ascii="Calibri" w:eastAsia="Calibri" w:hAnsi="Calibri" w:cs="Calibri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2"/>
                              <w:w w:val="102"/>
                              <w:sz w:val="31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102"/>
                              <w:sz w:val="31"/>
                            </w:rPr>
                            <w:t>ester</w:t>
                          </w:r>
                          <w:r>
                            <w:rPr>
                              <w:rFonts w:ascii="Calibri"/>
                              <w:b/>
                              <w:w w:val="102"/>
                              <w:sz w:val="31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spacing w:val="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102"/>
                              <w:sz w:val="31"/>
                            </w:rPr>
                            <w:t>Zon</w:t>
                          </w:r>
                          <w:r>
                            <w:rPr>
                              <w:rFonts w:ascii="Calibri"/>
                              <w:b/>
                              <w:w w:val="102"/>
                              <w:sz w:val="31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102"/>
                              <w:sz w:val="31"/>
                            </w:rPr>
                            <w:t>CA</w:t>
                          </w:r>
                          <w:r>
                            <w:rPr>
                              <w:rFonts w:ascii="Calibri"/>
                              <w:b/>
                              <w:w w:val="102"/>
                              <w:sz w:val="31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w w:val="102"/>
                              <w:sz w:val="31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w w:val="102"/>
                              <w:sz w:val="31"/>
                            </w:rPr>
                            <w:t>V</w:t>
                          </w:r>
                          <w:r>
                            <w:rPr>
                              <w:rFonts w:ascii="Calibri"/>
                              <w:b/>
                              <w:spacing w:val="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102"/>
                              <w:sz w:val="31"/>
                            </w:rPr>
                            <w:t>Sect</w:t>
                          </w:r>
                          <w:r>
                            <w:rPr>
                              <w:rFonts w:ascii="Calibri"/>
                              <w:b/>
                              <w:w w:val="102"/>
                              <w:sz w:val="31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w w:val="102"/>
                              <w:sz w:val="31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w w:val="102"/>
                              <w:sz w:val="31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6pt;margin-top:38.35pt;width:194.55pt;height:17.8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1G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" filled="f" stroked="f">
              <v:textbox inset="0,0,0,0">
                <w:txbxContent>
                  <w:p w:rsidR="0026329B" w:rsidRDefault="00333EF5">
                    <w:pPr>
                      <w:spacing w:line="350" w:lineRule="exact"/>
                      <w:ind w:left="20"/>
                      <w:rPr>
                        <w:rFonts w:ascii="Calibri" w:eastAsia="Calibri" w:hAnsi="Calibri" w:cs="Calibri"/>
                        <w:sz w:val="31"/>
                        <w:szCs w:val="31"/>
                      </w:rPr>
                    </w:pPr>
                    <w:r>
                      <w:rPr>
                        <w:rFonts w:ascii="Calibri"/>
                        <w:b/>
                        <w:spacing w:val="2"/>
                        <w:w w:val="102"/>
                        <w:sz w:val="31"/>
                      </w:rPr>
                      <w:t>W</w:t>
                    </w:r>
                    <w:r>
                      <w:rPr>
                        <w:rFonts w:ascii="Calibri"/>
                        <w:b/>
                        <w:spacing w:val="1"/>
                        <w:w w:val="102"/>
                        <w:sz w:val="31"/>
                      </w:rPr>
                      <w:t>ester</w:t>
                    </w:r>
                    <w:r>
                      <w:rPr>
                        <w:rFonts w:ascii="Calibri"/>
                        <w:b/>
                        <w:w w:val="102"/>
                        <w:sz w:val="31"/>
                      </w:rPr>
                      <w:t>n</w:t>
                    </w:r>
                    <w:r>
                      <w:rPr>
                        <w:rFonts w:ascii="Calibri"/>
                        <w:b/>
                        <w:spacing w:val="4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1"/>
                        <w:w w:val="102"/>
                        <w:sz w:val="31"/>
                      </w:rPr>
                      <w:t>Zon</w:t>
                    </w:r>
                    <w:r>
                      <w:rPr>
                        <w:rFonts w:ascii="Calibri"/>
                        <w:b/>
                        <w:w w:val="102"/>
                        <w:sz w:val="31"/>
                      </w:rPr>
                      <w:t>e</w:t>
                    </w:r>
                    <w:r>
                      <w:rPr>
                        <w:rFonts w:ascii="Calibri"/>
                        <w:b/>
                        <w:spacing w:val="3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1"/>
                        <w:w w:val="102"/>
                        <w:sz w:val="31"/>
                      </w:rPr>
                      <w:t>CA</w:t>
                    </w:r>
                    <w:r>
                      <w:rPr>
                        <w:rFonts w:ascii="Calibri"/>
                        <w:b/>
                        <w:w w:val="102"/>
                        <w:sz w:val="31"/>
                      </w:rPr>
                      <w:t>-</w:t>
                    </w:r>
                    <w:r>
                      <w:rPr>
                        <w:rFonts w:ascii="Calibri"/>
                        <w:b/>
                        <w:spacing w:val="2"/>
                        <w:w w:val="102"/>
                        <w:sz w:val="31"/>
                      </w:rPr>
                      <w:t>N</w:t>
                    </w:r>
                    <w:r>
                      <w:rPr>
                        <w:rFonts w:ascii="Calibri"/>
                        <w:b/>
                        <w:w w:val="102"/>
                        <w:sz w:val="31"/>
                      </w:rPr>
                      <w:t>V</w:t>
                    </w:r>
                    <w:r>
                      <w:rPr>
                        <w:rFonts w:ascii="Calibri"/>
                        <w:b/>
                        <w:spacing w:val="4"/>
                        <w:sz w:val="3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1"/>
                        <w:w w:val="102"/>
                        <w:sz w:val="31"/>
                      </w:rPr>
                      <w:t>Sect</w:t>
                    </w:r>
                    <w:r>
                      <w:rPr>
                        <w:rFonts w:ascii="Calibri"/>
                        <w:b/>
                        <w:w w:val="102"/>
                        <w:sz w:val="31"/>
                      </w:rPr>
                      <w:t>i</w:t>
                    </w:r>
                    <w:r>
                      <w:rPr>
                        <w:rFonts w:ascii="Calibri"/>
                        <w:b/>
                        <w:spacing w:val="1"/>
                        <w:w w:val="102"/>
                        <w:sz w:val="31"/>
                      </w:rPr>
                      <w:t>o</w:t>
                    </w:r>
                    <w:r>
                      <w:rPr>
                        <w:rFonts w:ascii="Calibri"/>
                        <w:b/>
                        <w:w w:val="102"/>
                        <w:sz w:val="31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36C1"/>
    <w:multiLevelType w:val="hybridMultilevel"/>
    <w:tmpl w:val="A15A9936"/>
    <w:lvl w:ilvl="0" w:tplc="9E8499A0">
      <w:start w:val="2020"/>
      <w:numFmt w:val="bullet"/>
      <w:lvlText w:val="-"/>
      <w:lvlJc w:val="left"/>
      <w:pPr>
        <w:ind w:left="477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51D0"/>
    <w:multiLevelType w:val="hybridMultilevel"/>
    <w:tmpl w:val="0D2EDB0C"/>
    <w:lvl w:ilvl="0" w:tplc="9E8499A0">
      <w:start w:val="2020"/>
      <w:numFmt w:val="bullet"/>
      <w:lvlText w:val="-"/>
      <w:lvlJc w:val="left"/>
      <w:pPr>
        <w:ind w:left="477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7514FEE"/>
    <w:multiLevelType w:val="hybridMultilevel"/>
    <w:tmpl w:val="30AEF188"/>
    <w:lvl w:ilvl="0" w:tplc="AF9C877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</w:rPr>
    </w:lvl>
    <w:lvl w:ilvl="1" w:tplc="78D87174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DECCDEC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FECA4BA6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DA40E2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AEAA304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4D54E788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0AACCED8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B002B252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" w15:restartNumberingAfterBreak="0">
    <w:nsid w:val="6B905268"/>
    <w:multiLevelType w:val="hybridMultilevel"/>
    <w:tmpl w:val="66F64426"/>
    <w:lvl w:ilvl="0" w:tplc="9E8499A0">
      <w:start w:val="2020"/>
      <w:numFmt w:val="bullet"/>
      <w:lvlText w:val="-"/>
      <w:lvlJc w:val="left"/>
      <w:pPr>
        <w:ind w:left="477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B"/>
    <w:rsid w:val="00017543"/>
    <w:rsid w:val="0013297A"/>
    <w:rsid w:val="0026329B"/>
    <w:rsid w:val="00314DD8"/>
    <w:rsid w:val="003264F5"/>
    <w:rsid w:val="00333EF5"/>
    <w:rsid w:val="003B4338"/>
    <w:rsid w:val="003D2F4C"/>
    <w:rsid w:val="004D63C4"/>
    <w:rsid w:val="006370F5"/>
    <w:rsid w:val="006A3B8D"/>
    <w:rsid w:val="00855E7B"/>
    <w:rsid w:val="00891A54"/>
    <w:rsid w:val="008B4A2A"/>
    <w:rsid w:val="00903A2B"/>
    <w:rsid w:val="009E5535"/>
    <w:rsid w:val="00BA6CFD"/>
    <w:rsid w:val="00BC6340"/>
    <w:rsid w:val="00C20F6A"/>
    <w:rsid w:val="00D04E34"/>
    <w:rsid w:val="00EE1CBA"/>
    <w:rsid w:val="00EF25B4"/>
    <w:rsid w:val="00F6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524DEDB-81FE-4F56-8CFC-CDE8FCC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D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 w:hanging="36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338"/>
  </w:style>
  <w:style w:type="paragraph" w:styleId="Footer">
    <w:name w:val="footer"/>
    <w:basedOn w:val="Normal"/>
    <w:link w:val="FooterChar"/>
    <w:uiPriority w:val="99"/>
    <w:unhideWhenUsed/>
    <w:rsid w:val="003B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338"/>
  </w:style>
  <w:style w:type="character" w:styleId="Hyperlink">
    <w:name w:val="Hyperlink"/>
    <w:basedOn w:val="DefaultParagraphFont"/>
    <w:uiPriority w:val="99"/>
    <w:unhideWhenUsed/>
    <w:rsid w:val="00D04E3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D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3D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wstoddard@pasade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W. Stoddard</dc:creator>
  <cp:lastModifiedBy>Terry W. Stoddard</cp:lastModifiedBy>
  <cp:revision>2</cp:revision>
  <dcterms:created xsi:type="dcterms:W3CDTF">2019-10-08T03:43:00Z</dcterms:created>
  <dcterms:modified xsi:type="dcterms:W3CDTF">2019-10-08T03:43:00Z</dcterms:modified>
</cp:coreProperties>
</file>