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9E" w:rsidRPr="00587A18" w:rsidRDefault="00445BA6" w:rsidP="00E7669E">
      <w:pPr>
        <w:rPr>
          <w:sz w:val="20"/>
          <w:szCs w:val="20"/>
        </w:rPr>
      </w:pPr>
      <w:r>
        <w:rPr>
          <w:sz w:val="20"/>
          <w:szCs w:val="20"/>
        </w:rPr>
        <w:t xml:space="preserve">TO: </w:t>
      </w:r>
      <w:r w:rsidR="00E7669E" w:rsidRPr="00587A18">
        <w:rPr>
          <w:sz w:val="20"/>
          <w:szCs w:val="20"/>
        </w:rPr>
        <w:t xml:space="preserve"> </w:t>
      </w:r>
      <w:bookmarkStart w:id="0" w:name="_GoBack"/>
      <w:bookmarkEnd w:id="0"/>
      <w:r w:rsidR="00E7669E" w:rsidRPr="00587A18">
        <w:rPr>
          <w:sz w:val="20"/>
          <w:szCs w:val="20"/>
        </w:rPr>
        <w:t>Swim Team Parents</w:t>
      </w:r>
    </w:p>
    <w:p w:rsidR="00E7669E" w:rsidRPr="00587A18" w:rsidRDefault="00E7669E" w:rsidP="00E7669E">
      <w:pPr>
        <w:rPr>
          <w:sz w:val="20"/>
          <w:szCs w:val="20"/>
        </w:rPr>
      </w:pPr>
      <w:r w:rsidRPr="00587A18">
        <w:rPr>
          <w:sz w:val="20"/>
          <w:szCs w:val="20"/>
        </w:rPr>
        <w:t xml:space="preserve">FROM: </w:t>
      </w:r>
    </w:p>
    <w:p w:rsidR="00E7669E" w:rsidRPr="00587A18" w:rsidRDefault="00E7669E" w:rsidP="00E7669E">
      <w:pPr>
        <w:rPr>
          <w:sz w:val="20"/>
          <w:szCs w:val="20"/>
        </w:rPr>
      </w:pPr>
      <w:r w:rsidRPr="00587A18">
        <w:rPr>
          <w:sz w:val="20"/>
          <w:szCs w:val="20"/>
        </w:rPr>
        <w:t>RE: Lindsay’s Law</w:t>
      </w:r>
    </w:p>
    <w:p w:rsidR="00E7669E" w:rsidRPr="00587A18" w:rsidRDefault="00E7669E" w:rsidP="00587A18">
      <w:pPr>
        <w:pStyle w:val="NoSpacing"/>
        <w:rPr>
          <w:sz w:val="20"/>
          <w:szCs w:val="20"/>
        </w:rPr>
      </w:pPr>
      <w:r w:rsidRPr="00587A18">
        <w:rPr>
          <w:sz w:val="20"/>
          <w:szCs w:val="20"/>
        </w:rPr>
        <w:t>As you may have heard, there has been a new law passed in Ohio, Lindsay’s Law, that requires all youth</w:t>
      </w:r>
    </w:p>
    <w:p w:rsidR="00E7669E" w:rsidRPr="00587A18" w:rsidRDefault="00E7669E" w:rsidP="00587A18">
      <w:pPr>
        <w:pStyle w:val="NoSpacing"/>
        <w:rPr>
          <w:sz w:val="20"/>
          <w:szCs w:val="20"/>
        </w:rPr>
      </w:pPr>
      <w:proofErr w:type="gramStart"/>
      <w:r w:rsidRPr="00587A18">
        <w:rPr>
          <w:sz w:val="20"/>
          <w:szCs w:val="20"/>
        </w:rPr>
        <w:t>athletes</w:t>
      </w:r>
      <w:proofErr w:type="gramEnd"/>
      <w:r w:rsidRPr="00587A18">
        <w:rPr>
          <w:sz w:val="20"/>
          <w:szCs w:val="20"/>
        </w:rPr>
        <w:t>, parents/guardians, and coaches to annually complete a set of requirements prior to participating in any organized sports activity.</w:t>
      </w:r>
    </w:p>
    <w:p w:rsidR="00E7669E" w:rsidRPr="00587A18" w:rsidRDefault="00E7669E" w:rsidP="00E7669E">
      <w:pPr>
        <w:rPr>
          <w:sz w:val="20"/>
          <w:szCs w:val="20"/>
        </w:rPr>
      </w:pPr>
      <w:r w:rsidRPr="00587A18">
        <w:rPr>
          <w:sz w:val="20"/>
          <w:szCs w:val="20"/>
          <w:u w:val="single"/>
        </w:rPr>
        <w:t>Effective immediately</w:t>
      </w:r>
      <w:r w:rsidRPr="00587A18">
        <w:rPr>
          <w:sz w:val="20"/>
          <w:szCs w:val="20"/>
        </w:rPr>
        <w:t>, and in accordance to Senate Bill 252, all members must follow and adhere to Lindsay’s Law: Sudden Cardiac Arrest in Youth Athletes Law</w:t>
      </w:r>
    </w:p>
    <w:p w:rsidR="00E7669E" w:rsidRPr="00587A18" w:rsidRDefault="00E7669E" w:rsidP="00E7669E">
      <w:pPr>
        <w:rPr>
          <w:sz w:val="20"/>
          <w:szCs w:val="20"/>
          <w:u w:val="single"/>
        </w:rPr>
      </w:pPr>
      <w:r w:rsidRPr="00587A18">
        <w:rPr>
          <w:sz w:val="20"/>
          <w:szCs w:val="20"/>
          <w:u w:val="single"/>
        </w:rPr>
        <w:t>Ohio Department of Health – Lindsay’s Law</w:t>
      </w:r>
    </w:p>
    <w:p w:rsidR="00E7669E" w:rsidRPr="00587A18" w:rsidRDefault="00E7669E" w:rsidP="00E7669E">
      <w:pPr>
        <w:rPr>
          <w:sz w:val="20"/>
          <w:szCs w:val="20"/>
        </w:rPr>
      </w:pPr>
      <w:r w:rsidRPr="00587A18">
        <w:rPr>
          <w:sz w:val="20"/>
          <w:szCs w:val="20"/>
        </w:rPr>
        <w:t>What is Sudden Cardiac Arrest?</w:t>
      </w:r>
    </w:p>
    <w:p w:rsidR="00E7669E" w:rsidRPr="00587A18" w:rsidRDefault="00E7669E" w:rsidP="00E7669E">
      <w:pPr>
        <w:rPr>
          <w:sz w:val="20"/>
          <w:szCs w:val="20"/>
        </w:rPr>
      </w:pPr>
      <w:r w:rsidRPr="00587A18">
        <w:rPr>
          <w:sz w:val="20"/>
          <w:szCs w:val="20"/>
        </w:rPr>
        <w:t xml:space="preserve">A Sudden Cardiac Arrest (SCA) occurs when the heart suddenly and unexpectedly stops beating, cutting off blood flow to the brain and other vital organs. Sudden cardiac arrest is fatal if not treated immediately, most often by a defibrillator.  </w:t>
      </w:r>
    </w:p>
    <w:p w:rsidR="00E7669E" w:rsidRPr="00587A18" w:rsidRDefault="00E7669E" w:rsidP="00E7669E">
      <w:pPr>
        <w:rPr>
          <w:sz w:val="20"/>
          <w:szCs w:val="20"/>
        </w:rPr>
      </w:pPr>
      <w:r w:rsidRPr="00587A18">
        <w:rPr>
          <w:sz w:val="20"/>
          <w:szCs w:val="20"/>
        </w:rPr>
        <w:t>Lindsay’s Law: Ohio Revised Code 3313.5310, 3707.58 and 3707.59 went into effect on August 1, 2017. In accordance with this law, the Ohio Department of Health, the Ohio Department of Education, the Ohio High School Athletic Association, the Ohio Chapter of the American College of Cardiology and other stakeholders jointly developed guidelines and other relevant materials to inform and educate students and youth athletes participating in or desiring to participate in an athletic activity, their parents, and their coaches about the nature and warning signs of sudden cardiac arrest.</w:t>
      </w:r>
    </w:p>
    <w:p w:rsidR="00E7669E" w:rsidRPr="00587A18" w:rsidRDefault="00E7669E" w:rsidP="00E7669E">
      <w:pPr>
        <w:rPr>
          <w:sz w:val="20"/>
          <w:szCs w:val="20"/>
        </w:rPr>
      </w:pPr>
      <w:r w:rsidRPr="00587A18">
        <w:rPr>
          <w:sz w:val="20"/>
          <w:szCs w:val="20"/>
        </w:rPr>
        <w:t>We are in the process of</w:t>
      </w:r>
      <w:r w:rsidR="00587A18" w:rsidRPr="00587A18">
        <w:rPr>
          <w:sz w:val="20"/>
          <w:szCs w:val="20"/>
        </w:rPr>
        <w:t xml:space="preserve"> registering for competition, some</w:t>
      </w:r>
      <w:r w:rsidRPr="00587A18">
        <w:rPr>
          <w:sz w:val="20"/>
          <w:szCs w:val="20"/>
        </w:rPr>
        <w:t xml:space="preserve"> have already been activated and approved to swim. At this time all swim teams must have their members/participants do the following:</w:t>
      </w:r>
    </w:p>
    <w:p w:rsidR="00E7669E" w:rsidRPr="00587A18" w:rsidRDefault="00E7669E" w:rsidP="00E7669E">
      <w:pPr>
        <w:rPr>
          <w:b/>
          <w:sz w:val="20"/>
          <w:szCs w:val="20"/>
          <w:u w:val="single"/>
        </w:rPr>
      </w:pPr>
      <w:r w:rsidRPr="00587A18">
        <w:rPr>
          <w:b/>
          <w:sz w:val="20"/>
          <w:szCs w:val="20"/>
          <w:u w:val="single"/>
        </w:rPr>
        <w:t>Parents/Guardians</w:t>
      </w:r>
    </w:p>
    <w:p w:rsidR="00E7669E" w:rsidRPr="00587A18" w:rsidRDefault="00E7669E" w:rsidP="00E7669E">
      <w:pPr>
        <w:rPr>
          <w:sz w:val="20"/>
          <w:szCs w:val="20"/>
        </w:rPr>
      </w:pPr>
      <w:r w:rsidRPr="00587A18">
        <w:rPr>
          <w:sz w:val="20"/>
          <w:szCs w:val="20"/>
        </w:rPr>
        <w:t xml:space="preserve">- Watch Required </w:t>
      </w:r>
      <w:hyperlink r:id="rId4" w:history="1">
        <w:r w:rsidRPr="00587A18">
          <w:rPr>
            <w:rStyle w:val="Hyperlink"/>
            <w:sz w:val="20"/>
            <w:szCs w:val="20"/>
          </w:rPr>
          <w:t>Video</w:t>
        </w:r>
      </w:hyperlink>
    </w:p>
    <w:p w:rsidR="00E7669E" w:rsidRPr="00587A18" w:rsidRDefault="00E7669E" w:rsidP="00E7669E">
      <w:pPr>
        <w:rPr>
          <w:sz w:val="20"/>
          <w:szCs w:val="20"/>
        </w:rPr>
      </w:pPr>
      <w:r w:rsidRPr="00587A18">
        <w:rPr>
          <w:sz w:val="20"/>
          <w:szCs w:val="20"/>
        </w:rPr>
        <w:t xml:space="preserve">- Download and/or be handed the SCA Informational </w:t>
      </w:r>
      <w:hyperlink r:id="rId5" w:history="1">
        <w:r w:rsidRPr="00587A18">
          <w:rPr>
            <w:rStyle w:val="Hyperlink"/>
            <w:sz w:val="20"/>
            <w:szCs w:val="20"/>
          </w:rPr>
          <w:t>Handout</w:t>
        </w:r>
      </w:hyperlink>
    </w:p>
    <w:p w:rsidR="00E7669E" w:rsidRPr="00587A18" w:rsidRDefault="00E7669E" w:rsidP="00E7669E">
      <w:pPr>
        <w:rPr>
          <w:sz w:val="20"/>
          <w:szCs w:val="20"/>
        </w:rPr>
      </w:pPr>
      <w:r w:rsidRPr="00587A18">
        <w:rPr>
          <w:sz w:val="20"/>
          <w:szCs w:val="20"/>
        </w:rPr>
        <w:t xml:space="preserve">- Sign the Required Signature </w:t>
      </w:r>
      <w:hyperlink r:id="rId6" w:history="1">
        <w:r w:rsidRPr="00587A18">
          <w:rPr>
            <w:rStyle w:val="Hyperlink"/>
            <w:sz w:val="20"/>
            <w:szCs w:val="20"/>
          </w:rPr>
          <w:t>Form</w:t>
        </w:r>
      </w:hyperlink>
    </w:p>
    <w:p w:rsidR="00E7669E" w:rsidRPr="00587A18" w:rsidRDefault="00E7669E" w:rsidP="00E7669E">
      <w:pPr>
        <w:rPr>
          <w:b/>
          <w:sz w:val="20"/>
          <w:szCs w:val="20"/>
          <w:u w:val="single"/>
        </w:rPr>
      </w:pPr>
      <w:r w:rsidRPr="00587A18">
        <w:rPr>
          <w:b/>
          <w:sz w:val="20"/>
          <w:szCs w:val="20"/>
          <w:u w:val="single"/>
        </w:rPr>
        <w:t>Athletes</w:t>
      </w:r>
    </w:p>
    <w:p w:rsidR="00E7669E" w:rsidRPr="00587A18" w:rsidRDefault="00E7669E" w:rsidP="00E7669E">
      <w:pPr>
        <w:rPr>
          <w:sz w:val="20"/>
          <w:szCs w:val="20"/>
        </w:rPr>
      </w:pPr>
      <w:r w:rsidRPr="00587A18">
        <w:rPr>
          <w:sz w:val="20"/>
          <w:szCs w:val="20"/>
        </w:rPr>
        <w:t xml:space="preserve">- </w:t>
      </w:r>
      <w:r w:rsidRPr="00587A18">
        <w:rPr>
          <w:b/>
          <w:sz w:val="20"/>
          <w:szCs w:val="20"/>
          <w:u w:val="single"/>
        </w:rPr>
        <w:t>Sign the same Required Signature</w:t>
      </w:r>
      <w:r w:rsidRPr="00587A18">
        <w:rPr>
          <w:sz w:val="20"/>
          <w:szCs w:val="20"/>
        </w:rPr>
        <w:t xml:space="preserve"> Form that your parent/guardian has signed</w:t>
      </w:r>
    </w:p>
    <w:p w:rsidR="00E7669E" w:rsidRPr="00587A18" w:rsidRDefault="00E7669E" w:rsidP="00E7669E">
      <w:pPr>
        <w:rPr>
          <w:b/>
          <w:sz w:val="20"/>
          <w:szCs w:val="20"/>
          <w:u w:val="single"/>
        </w:rPr>
      </w:pPr>
      <w:r w:rsidRPr="00587A18">
        <w:rPr>
          <w:b/>
          <w:sz w:val="20"/>
          <w:szCs w:val="20"/>
          <w:u w:val="single"/>
        </w:rPr>
        <w:t>Coaches</w:t>
      </w:r>
    </w:p>
    <w:p w:rsidR="00E7669E" w:rsidRPr="00587A18" w:rsidRDefault="00E7669E" w:rsidP="00E7669E">
      <w:pPr>
        <w:rPr>
          <w:sz w:val="20"/>
          <w:szCs w:val="20"/>
        </w:rPr>
      </w:pPr>
      <w:r w:rsidRPr="00587A18">
        <w:rPr>
          <w:sz w:val="20"/>
          <w:szCs w:val="20"/>
        </w:rPr>
        <w:t xml:space="preserve">- Watch the Required </w:t>
      </w:r>
      <w:hyperlink r:id="rId7" w:history="1">
        <w:r w:rsidRPr="00587A18">
          <w:rPr>
            <w:rStyle w:val="Hyperlink"/>
            <w:sz w:val="20"/>
            <w:szCs w:val="20"/>
          </w:rPr>
          <w:t>Coach Video</w:t>
        </w:r>
      </w:hyperlink>
    </w:p>
    <w:p w:rsidR="00E7669E" w:rsidRPr="00587A18" w:rsidRDefault="00E7669E" w:rsidP="00E7669E">
      <w:pPr>
        <w:rPr>
          <w:sz w:val="20"/>
          <w:szCs w:val="20"/>
        </w:rPr>
      </w:pPr>
      <w:r w:rsidRPr="00587A18">
        <w:rPr>
          <w:sz w:val="20"/>
          <w:szCs w:val="20"/>
        </w:rPr>
        <w:t xml:space="preserve">- Download and/or be handed the SCA Information </w:t>
      </w:r>
      <w:hyperlink r:id="rId8" w:history="1">
        <w:r w:rsidRPr="00587A18">
          <w:rPr>
            <w:rStyle w:val="Hyperlink"/>
            <w:sz w:val="20"/>
            <w:szCs w:val="20"/>
          </w:rPr>
          <w:t>Handout specifically for coaches</w:t>
        </w:r>
      </w:hyperlink>
    </w:p>
    <w:p w:rsidR="00E7669E" w:rsidRPr="00587A18" w:rsidRDefault="00587A18" w:rsidP="00E7669E">
      <w:pPr>
        <w:rPr>
          <w:b/>
          <w:sz w:val="20"/>
          <w:szCs w:val="20"/>
          <w:u w:val="single"/>
        </w:rPr>
      </w:pPr>
      <w:r w:rsidRPr="00587A18">
        <w:rPr>
          <w:b/>
          <w:sz w:val="20"/>
          <w:szCs w:val="20"/>
          <w:u w:val="single"/>
        </w:rPr>
        <w:t>Clubs /YMCA</w:t>
      </w:r>
    </w:p>
    <w:p w:rsidR="00587A18" w:rsidRPr="00587A18" w:rsidRDefault="00E7669E" w:rsidP="00E7669E">
      <w:pPr>
        <w:rPr>
          <w:sz w:val="20"/>
          <w:szCs w:val="20"/>
        </w:rPr>
      </w:pPr>
      <w:r w:rsidRPr="00587A18">
        <w:rPr>
          <w:sz w:val="20"/>
          <w:szCs w:val="20"/>
        </w:rPr>
        <w:t>- Collect the signed Parent/Athlete Signature Forms and have on file for practices and swim meet</w:t>
      </w:r>
      <w:r w:rsidR="00587A18" w:rsidRPr="00587A18">
        <w:rPr>
          <w:sz w:val="20"/>
          <w:szCs w:val="20"/>
        </w:rPr>
        <w:t>s.</w:t>
      </w:r>
    </w:p>
    <w:p w:rsidR="00587A18" w:rsidRPr="00587A18" w:rsidRDefault="00587A18" w:rsidP="00E7669E">
      <w:pPr>
        <w:rPr>
          <w:b/>
          <w:sz w:val="28"/>
          <w:szCs w:val="28"/>
        </w:rPr>
      </w:pPr>
      <w:r w:rsidRPr="00587A18">
        <w:rPr>
          <w:b/>
          <w:sz w:val="28"/>
          <w:szCs w:val="28"/>
        </w:rPr>
        <w:t>Please watch the video and turn in the handout ASAP! We need this done within the first week of your swimmers’ practice starting.</w:t>
      </w:r>
    </w:p>
    <w:sectPr w:rsidR="00587A18" w:rsidRPr="0058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9E"/>
    <w:rsid w:val="00445BA6"/>
    <w:rsid w:val="00587A18"/>
    <w:rsid w:val="00933EF3"/>
    <w:rsid w:val="00AB104A"/>
    <w:rsid w:val="00C0360E"/>
    <w:rsid w:val="00E7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9E941-D011-4B5A-86D7-3E91A324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69E"/>
    <w:rPr>
      <w:color w:val="0563C1" w:themeColor="hyperlink"/>
      <w:u w:val="single"/>
    </w:rPr>
  </w:style>
  <w:style w:type="paragraph" w:styleId="NoSpacing">
    <w:name w:val="No Spacing"/>
    <w:uiPriority w:val="1"/>
    <w:qFormat/>
    <w:rsid w:val="00587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h.ohio.gov/-/media/ODH/ASSETS/Files/chss/Lindsays-Law/Coach-Info.pdf?la=en" TargetMode="External"/><Relationship Id="rId3" Type="http://schemas.openxmlformats.org/officeDocument/2006/relationships/webSettings" Target="webSettings.xml"/><Relationship Id="rId7" Type="http://schemas.openxmlformats.org/officeDocument/2006/relationships/hyperlink" Target="https://www.youtube.com/watch?v=h3teQ3e_hoQ&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dh.ohio.gov/-/media/ODH/ASSETS/Files/chss/Lindsays-Law/Parent-Athlete-Signature-Form.pdf?la=en" TargetMode="External"/><Relationship Id="rId5" Type="http://schemas.openxmlformats.org/officeDocument/2006/relationships/hyperlink" Target="https://www.odh.ohio.gov/-/media/ODH/ASSETS/Files/chss/Lindsays-Law/Parent-Guardian.pdf?la=en" TargetMode="External"/><Relationship Id="rId10" Type="http://schemas.openxmlformats.org/officeDocument/2006/relationships/theme" Target="theme/theme1.xml"/><Relationship Id="rId4" Type="http://schemas.openxmlformats.org/officeDocument/2006/relationships/hyperlink" Target="https://www.youtube.com/watch?v=s-YfCWQPeqw&amp;feature=youtu.b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Whatley</dc:creator>
  <cp:keywords/>
  <dc:description/>
  <cp:lastModifiedBy>Bill Whatley</cp:lastModifiedBy>
  <cp:revision>4</cp:revision>
  <dcterms:created xsi:type="dcterms:W3CDTF">2017-09-06T18:07:00Z</dcterms:created>
  <dcterms:modified xsi:type="dcterms:W3CDTF">2017-09-26T14:45:00Z</dcterms:modified>
</cp:coreProperties>
</file>